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922E7" w14:textId="77777777" w:rsidR="00C93907" w:rsidRPr="00AF64F7" w:rsidRDefault="00C93907">
      <w:pPr>
        <w:rPr>
          <w:rFonts w:cs="Arial"/>
        </w:rPr>
      </w:pPr>
    </w:p>
    <w:p w14:paraId="6D8C97C3" w14:textId="77777777" w:rsidR="001B61CE" w:rsidRDefault="001B61CE" w:rsidP="001B61CE">
      <w:pPr>
        <w:pStyle w:val="Textoindependiente"/>
        <w:rPr>
          <w:rFonts w:ascii="Arial" w:hAnsi="Arial" w:cs="Arial"/>
          <w:b/>
        </w:rPr>
      </w:pPr>
    </w:p>
    <w:p w14:paraId="45A6F53F" w14:textId="77777777" w:rsidR="00A33C1E" w:rsidRPr="00AA70B2" w:rsidRDefault="00A33C1E" w:rsidP="00A33C1E">
      <w:pPr>
        <w:jc w:val="center"/>
        <w:rPr>
          <w:rFonts w:cs="Arial"/>
          <w:b/>
          <w:color w:val="17365D" w:themeColor="text2" w:themeShade="BF"/>
          <w:sz w:val="48"/>
          <w:szCs w:val="52"/>
          <w:lang w:val="es-CO"/>
        </w:rPr>
      </w:pPr>
      <w:r w:rsidRPr="00AA70B2">
        <w:rPr>
          <w:rFonts w:cs="Arial"/>
          <w:b/>
          <w:color w:val="17365D" w:themeColor="text2" w:themeShade="BF"/>
          <w:sz w:val="48"/>
          <w:szCs w:val="52"/>
          <w:lang w:val="es-CO"/>
        </w:rPr>
        <w:t>INSTRUCTIVO</w:t>
      </w:r>
    </w:p>
    <w:p w14:paraId="311B50D2" w14:textId="77777777" w:rsidR="003F07FE" w:rsidRDefault="003F07FE" w:rsidP="00E04C3E">
      <w:pPr>
        <w:pStyle w:val="Textoindependiente"/>
        <w:jc w:val="center"/>
        <w:rPr>
          <w:rFonts w:ascii="Arial" w:hAnsi="Arial" w:cs="Arial"/>
          <w:b/>
          <w:color w:val="CC00CC"/>
          <w:sz w:val="48"/>
          <w:szCs w:val="48"/>
        </w:rPr>
      </w:pPr>
      <w:bookmarkStart w:id="0" w:name="titulo"/>
    </w:p>
    <w:p w14:paraId="7FF86772" w14:textId="6F0475E9" w:rsidR="00A33C1E" w:rsidRPr="005524CE" w:rsidRDefault="00E04C3E" w:rsidP="00E04C3E">
      <w:pPr>
        <w:pStyle w:val="Textoindependiente"/>
        <w:jc w:val="center"/>
        <w:rPr>
          <w:rFonts w:ascii="Arial" w:hAnsi="Arial" w:cs="Arial"/>
          <w:b/>
          <w:caps/>
        </w:rPr>
      </w:pPr>
      <w:r w:rsidRPr="005524CE">
        <w:rPr>
          <w:rFonts w:ascii="Arial" w:hAnsi="Arial" w:cs="Arial"/>
          <w:b/>
          <w:caps/>
          <w:color w:val="CC00CC"/>
          <w:sz w:val="48"/>
          <w:szCs w:val="48"/>
        </w:rPr>
        <w:t>{</w:t>
      </w:r>
      <w:r w:rsidR="00E528F6" w:rsidRPr="00883DF0">
        <w:rPr>
          <w:rFonts w:ascii="Arial" w:hAnsi="Arial" w:cs="Arial"/>
          <w:b/>
          <w:color w:val="FF33CC"/>
          <w:sz w:val="28"/>
          <w:szCs w:val="28"/>
          <w:shd w:val="clear" w:color="auto" w:fill="FFFFFF"/>
        </w:rPr>
        <w:t>PERMISO DE USO TEMPORAL DE LA RED DE ANDENES, VÍAS PEATONALES Y PASOS PEATONALES PARA LLEVAR A CABO LABORES DE DISTANCIAMIENTO SOCIAL, CIRCULACIÓN O ACTIVIDADES COMERCIALES PARA ESTABLECIMIENTOS Y/O LOCALES COMERCIALES DEDICADOS A LA GASTRONOMÍA, DURANTE EL ESTADO DE CALAMIDAD PÚBLICA DECLARADO EN EL DISTRITO CAPITAL CON OCASIÓN DE LA SITUACIÓN EPIDEMIOLÓGICA CAUSADA POR ELCORONAVIRUS (COVID-19) EN BOGOTÁ, D.C.</w:t>
      </w:r>
      <w:r w:rsidRPr="005524CE">
        <w:rPr>
          <w:rFonts w:ascii="Arial" w:hAnsi="Arial" w:cs="Arial"/>
          <w:b/>
          <w:caps/>
          <w:color w:val="CC00CC"/>
          <w:sz w:val="48"/>
          <w:szCs w:val="48"/>
        </w:rPr>
        <w:t>}</w:t>
      </w:r>
      <w:bookmarkEnd w:id="0"/>
    </w:p>
    <w:p w14:paraId="77A5747A" w14:textId="77777777" w:rsidR="00A33C1E" w:rsidRPr="009951B2" w:rsidRDefault="00A33C1E" w:rsidP="001B61CE">
      <w:pPr>
        <w:pStyle w:val="Textoindependiente"/>
        <w:rPr>
          <w:rFonts w:ascii="Arial" w:hAnsi="Arial" w:cs="Arial"/>
          <w:b/>
        </w:rPr>
      </w:pPr>
    </w:p>
    <w:p w14:paraId="21725419" w14:textId="77777777" w:rsidR="001B61CE" w:rsidRPr="00640EFB" w:rsidRDefault="001B61CE" w:rsidP="001B61CE">
      <w:pPr>
        <w:jc w:val="center"/>
        <w:rPr>
          <w:rFonts w:cs="Arial"/>
          <w:color w:val="000080"/>
          <w:sz w:val="28"/>
          <w:szCs w:val="28"/>
          <w:lang w:val="es-CO"/>
        </w:rPr>
      </w:pPr>
      <w:r w:rsidRPr="00640EFB">
        <w:rPr>
          <w:rFonts w:cs="Arial"/>
          <w:color w:val="000080"/>
          <w:sz w:val="28"/>
          <w:szCs w:val="28"/>
          <w:lang w:val="es-CO"/>
        </w:rPr>
        <w:t>Control de Versiones</w:t>
      </w:r>
    </w:p>
    <w:tbl>
      <w:tblPr>
        <w:tblW w:w="99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1417"/>
        <w:gridCol w:w="6727"/>
        <w:gridCol w:w="980"/>
      </w:tblGrid>
      <w:tr w:rsidR="001B61CE" w:rsidRPr="000A25DB" w14:paraId="797878ED" w14:textId="77777777" w:rsidTr="00E31605">
        <w:trPr>
          <w:trHeight w:val="67"/>
          <w:tblHeader/>
          <w:jc w:val="center"/>
        </w:trPr>
        <w:tc>
          <w:tcPr>
            <w:tcW w:w="836" w:type="dxa"/>
            <w:shd w:val="clear" w:color="auto" w:fill="C0C0C0"/>
            <w:vAlign w:val="center"/>
          </w:tcPr>
          <w:p w14:paraId="3A110C96" w14:textId="77777777" w:rsidR="001B61CE" w:rsidRPr="000A25DB" w:rsidRDefault="001B61CE" w:rsidP="000B1573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B1CB79A" w14:textId="77777777" w:rsidR="001B61CE" w:rsidRPr="000A25DB" w:rsidRDefault="001B61CE" w:rsidP="000B1573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727" w:type="dxa"/>
            <w:shd w:val="clear" w:color="auto" w:fill="C0C0C0"/>
            <w:vAlign w:val="center"/>
          </w:tcPr>
          <w:p w14:paraId="57BC5201" w14:textId="77777777" w:rsidR="001B61CE" w:rsidRPr="000A25DB" w:rsidRDefault="001B61CE" w:rsidP="000B1573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0" w:type="dxa"/>
            <w:shd w:val="clear" w:color="auto" w:fill="C0C0C0"/>
            <w:vAlign w:val="center"/>
          </w:tcPr>
          <w:p w14:paraId="6EA2E001" w14:textId="77777777" w:rsidR="001B61CE" w:rsidRPr="000A25DB" w:rsidRDefault="001B61CE" w:rsidP="000B1573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5D426E" w:rsidRPr="000A25DB" w14:paraId="6A30095B" w14:textId="77777777" w:rsidTr="00E31605">
        <w:trPr>
          <w:cantSplit/>
          <w:trHeight w:val="148"/>
          <w:jc w:val="center"/>
        </w:trPr>
        <w:tc>
          <w:tcPr>
            <w:tcW w:w="836" w:type="dxa"/>
          </w:tcPr>
          <w:p w14:paraId="1DC411F6" w14:textId="77777777" w:rsidR="005D426E" w:rsidRDefault="005D426E" w:rsidP="00E31605">
            <w:pPr>
              <w:spacing w:beforeAutospacing="1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{DOC-VER}</w:t>
            </w:r>
          </w:p>
        </w:tc>
        <w:tc>
          <w:tcPr>
            <w:tcW w:w="1417" w:type="dxa"/>
          </w:tcPr>
          <w:p w14:paraId="05F1D992" w14:textId="77777777" w:rsidR="005D426E" w:rsidRDefault="005D426E" w:rsidP="008E70B0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{DOC-VER-FECHA-APROBACION}</w:t>
            </w:r>
          </w:p>
        </w:tc>
        <w:tc>
          <w:tcPr>
            <w:tcW w:w="6727" w:type="dxa"/>
          </w:tcPr>
          <w:p w14:paraId="2A34694B" w14:textId="77777777" w:rsidR="005D426E" w:rsidRDefault="005D426E" w:rsidP="008E70B0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{DOC-VER-DESCRIPCION}</w:t>
            </w:r>
          </w:p>
          <w:p w14:paraId="37B81F04" w14:textId="77777777" w:rsidR="002112FF" w:rsidRDefault="002112FF" w:rsidP="008E70B0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14:paraId="2D8A9BD8" w14:textId="77777777" w:rsidR="002112FF" w:rsidRDefault="002112FF" w:rsidP="008E70B0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39897A92" w14:textId="77777777" w:rsidR="005D426E" w:rsidRPr="000A25DB" w:rsidRDefault="000F2F1A" w:rsidP="002112FF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</w:tbl>
    <w:p w14:paraId="4FE3CB7D" w14:textId="77777777" w:rsidR="00E42AFD" w:rsidRPr="00870D58" w:rsidRDefault="00E42AFD" w:rsidP="00B800FA">
      <w:pPr>
        <w:spacing w:line="276" w:lineRule="auto"/>
        <w:jc w:val="left"/>
        <w:rPr>
          <w:rFonts w:cs="Arial"/>
          <w:b/>
          <w:color w:val="000000" w:themeColor="text1"/>
          <w:sz w:val="14"/>
          <w:szCs w:val="18"/>
        </w:rPr>
      </w:pPr>
    </w:p>
    <w:p w14:paraId="710255AC" w14:textId="77777777" w:rsidR="00E42AFD" w:rsidRPr="00870D58" w:rsidRDefault="00E42AFD" w:rsidP="00B800FA">
      <w:pPr>
        <w:jc w:val="left"/>
        <w:rPr>
          <w:rFonts w:cs="Arial"/>
          <w:b/>
          <w:vanish/>
          <w:color w:val="000000" w:themeColor="text1"/>
          <w:sz w:val="12"/>
          <w:szCs w:val="18"/>
        </w:rPr>
      </w:pPr>
      <w:bookmarkStart w:id="1" w:name="version"/>
      <w:r w:rsidRPr="00870D58">
        <w:rPr>
          <w:rFonts w:cs="Arial"/>
          <w:b/>
          <w:vanish/>
          <w:color w:val="000000" w:themeColor="text1"/>
          <w:sz w:val="12"/>
          <w:szCs w:val="18"/>
        </w:rPr>
        <w:t>{DOC-VER}</w:t>
      </w:r>
      <w:bookmarkEnd w:id="1"/>
    </w:p>
    <w:p w14:paraId="019D8A78" w14:textId="77777777" w:rsidR="00AA70B2" w:rsidRPr="00870D58" w:rsidRDefault="00F8542C" w:rsidP="00AA70B2">
      <w:pPr>
        <w:spacing w:after="200" w:line="276" w:lineRule="auto"/>
        <w:jc w:val="left"/>
        <w:rPr>
          <w:rFonts w:cs="Arial"/>
          <w:vanish/>
          <w:color w:val="000000" w:themeColor="text1"/>
          <w:sz w:val="12"/>
        </w:rPr>
      </w:pPr>
      <w:bookmarkStart w:id="2" w:name="proceso"/>
      <w:r w:rsidRPr="00870D58">
        <w:rPr>
          <w:rFonts w:cs="Arial"/>
          <w:b/>
          <w:vanish/>
          <w:color w:val="000000" w:themeColor="text1"/>
          <w:sz w:val="14"/>
          <w:szCs w:val="18"/>
        </w:rPr>
        <w:t>{DOC-PROCESO}</w:t>
      </w:r>
      <w:bookmarkEnd w:id="2"/>
    </w:p>
    <w:tbl>
      <w:tblPr>
        <w:tblW w:w="5000" w:type="pct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CA4368" w14:paraId="0C77B494" w14:textId="77777777" w:rsidTr="004374D1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14:paraId="13D5CF20" w14:textId="77777777" w:rsidR="00CA4368" w:rsidRDefault="00CA4368" w:rsidP="00A33C1E">
            <w:pPr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</w:t>
            </w:r>
            <w:r w:rsidR="00A33C1E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 aprobado mediante el </w:t>
            </w:r>
            <w:r w:rsidR="00E23C3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SID (</w:t>
            </w:r>
            <w:r w:rsidR="00A33C1E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Sistema Información Documentada del IDU</w:t>
            </w:r>
            <w:r w:rsidR="00E23C3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. La autenticidad puede ser verificada a través del código</w:t>
            </w:r>
          </w:p>
        </w:tc>
      </w:tr>
      <w:tr w:rsidR="00CA4368" w14:paraId="691247EB" w14:textId="77777777" w:rsidTr="00437F65">
        <w:trPr>
          <w:trHeight w:val="1088"/>
        </w:trPr>
        <w:tc>
          <w:tcPr>
            <w:tcW w:w="1666" w:type="pct"/>
            <w:tcBorders>
              <w:bottom w:val="nil"/>
            </w:tcBorders>
            <w:shd w:val="clear" w:color="auto" w:fill="auto"/>
            <w:vAlign w:val="bottom"/>
          </w:tcPr>
          <w:p w14:paraId="67574859" w14:textId="77777777" w:rsidR="00CA4368" w:rsidRPr="007E2FC3" w:rsidRDefault="00CA4368" w:rsidP="009801F9">
            <w:pPr>
              <w:spacing w:after="200"/>
            </w:pPr>
          </w:p>
        </w:tc>
        <w:tc>
          <w:tcPr>
            <w:tcW w:w="1667" w:type="pct"/>
            <w:tcBorders>
              <w:bottom w:val="nil"/>
            </w:tcBorders>
            <w:shd w:val="clear" w:color="auto" w:fill="auto"/>
            <w:vAlign w:val="bottom"/>
          </w:tcPr>
          <w:p w14:paraId="1A7F77D5" w14:textId="77777777" w:rsidR="00753536" w:rsidRDefault="00753536" w:rsidP="004374D1">
            <w:pPr>
              <w:spacing w:after="200"/>
              <w:jc w:val="center"/>
              <w:rPr>
                <w:b/>
              </w:rPr>
            </w:pPr>
          </w:p>
          <w:p w14:paraId="2724DAFB" w14:textId="77777777" w:rsidR="00753536" w:rsidRDefault="00753536" w:rsidP="004374D1">
            <w:pPr>
              <w:spacing w:after="200"/>
              <w:jc w:val="center"/>
              <w:rPr>
                <w:b/>
              </w:rPr>
            </w:pPr>
          </w:p>
          <w:p w14:paraId="4BF1964A" w14:textId="77777777" w:rsidR="00CA4368" w:rsidRDefault="00CA4368" w:rsidP="004374D1">
            <w:pPr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</w:rPr>
              <w:t>{DOC-CODE-QR}</w:t>
            </w:r>
          </w:p>
        </w:tc>
        <w:tc>
          <w:tcPr>
            <w:tcW w:w="1667" w:type="pct"/>
            <w:tcBorders>
              <w:bottom w:val="nil"/>
            </w:tcBorders>
            <w:shd w:val="clear" w:color="auto" w:fill="auto"/>
            <w:vAlign w:val="bottom"/>
          </w:tcPr>
          <w:p w14:paraId="0E1F7D30" w14:textId="77777777" w:rsidR="00CA4368" w:rsidRDefault="00CA4368" w:rsidP="005A6F02">
            <w:pPr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37F65" w14:paraId="559EA316" w14:textId="77777777" w:rsidTr="00437F65">
        <w:trPr>
          <w:trHeight w:val="233"/>
        </w:trPr>
        <w:tc>
          <w:tcPr>
            <w:tcW w:w="1666" w:type="pct"/>
            <w:tcBorders>
              <w:top w:val="nil"/>
              <w:bottom w:val="double" w:sz="4" w:space="0" w:color="00000A"/>
            </w:tcBorders>
            <w:shd w:val="clear" w:color="auto" w:fill="auto"/>
            <w:vAlign w:val="bottom"/>
          </w:tcPr>
          <w:p w14:paraId="7D5DE606" w14:textId="77777777" w:rsidR="00437F65" w:rsidRPr="00437F65" w:rsidRDefault="00437F65" w:rsidP="00437F65">
            <w:pPr>
              <w:rPr>
                <w:sz w:val="18"/>
              </w:rPr>
            </w:pPr>
          </w:p>
        </w:tc>
        <w:tc>
          <w:tcPr>
            <w:tcW w:w="1667" w:type="pct"/>
            <w:tcBorders>
              <w:top w:val="nil"/>
              <w:bottom w:val="double" w:sz="4" w:space="0" w:color="00000A"/>
            </w:tcBorders>
            <w:shd w:val="clear" w:color="auto" w:fill="auto"/>
            <w:vAlign w:val="bottom"/>
          </w:tcPr>
          <w:p w14:paraId="164E645A" w14:textId="77777777" w:rsidR="00437F65" w:rsidRPr="00437F65" w:rsidRDefault="00437F65" w:rsidP="00437F65">
            <w:pPr>
              <w:jc w:val="center"/>
              <w:rPr>
                <w:b/>
                <w:sz w:val="18"/>
              </w:rPr>
            </w:pPr>
          </w:p>
        </w:tc>
        <w:tc>
          <w:tcPr>
            <w:tcW w:w="1667" w:type="pct"/>
            <w:tcBorders>
              <w:top w:val="nil"/>
              <w:bottom w:val="double" w:sz="4" w:space="0" w:color="00000A"/>
            </w:tcBorders>
            <w:shd w:val="clear" w:color="auto" w:fill="auto"/>
            <w:vAlign w:val="bottom"/>
          </w:tcPr>
          <w:p w14:paraId="586C8106" w14:textId="77777777" w:rsidR="00437F65" w:rsidRPr="00437F65" w:rsidRDefault="00437F65" w:rsidP="00437F65">
            <w:pPr>
              <w:jc w:val="center"/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</w:tbl>
    <w:p w14:paraId="41E37003" w14:textId="77777777" w:rsidR="00B514BC" w:rsidRPr="00B14F81" w:rsidRDefault="00B514BC" w:rsidP="00B14F81">
      <w:pPr>
        <w:spacing w:line="276" w:lineRule="auto"/>
        <w:jc w:val="left"/>
        <w:rPr>
          <w:rFonts w:cs="Arial"/>
          <w:sz w:val="4"/>
        </w:rPr>
      </w:pPr>
    </w:p>
    <w:tbl>
      <w:tblPr>
        <w:tblStyle w:val="Tablaconcuadrcula"/>
        <w:tblW w:w="503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8094"/>
      </w:tblGrid>
      <w:tr w:rsidR="00CA4368" w14:paraId="0C03A7AC" w14:textId="77777777" w:rsidTr="00E31605">
        <w:tc>
          <w:tcPr>
            <w:tcW w:w="962" w:type="pct"/>
            <w:shd w:val="clear" w:color="auto" w:fill="DBE5F1" w:themeFill="accent1" w:themeFillTint="33"/>
            <w:vAlign w:val="center"/>
          </w:tcPr>
          <w:p w14:paraId="4D4D07F1" w14:textId="77777777" w:rsidR="00CA4368" w:rsidRPr="00E0709B" w:rsidRDefault="00CA4368" w:rsidP="00CA4368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8" w:type="pct"/>
            <w:vAlign w:val="center"/>
          </w:tcPr>
          <w:p w14:paraId="1F369520" w14:textId="77777777" w:rsidR="00CA4368" w:rsidRPr="004E1130" w:rsidRDefault="00CA4368" w:rsidP="00CA4368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>{DOC-ELA-CARGO-DEP}</w:t>
            </w:r>
          </w:p>
        </w:tc>
      </w:tr>
      <w:tr w:rsidR="00CA4368" w14:paraId="61DD5097" w14:textId="77777777" w:rsidTr="00E31605">
        <w:tc>
          <w:tcPr>
            <w:tcW w:w="962" w:type="pct"/>
            <w:shd w:val="clear" w:color="auto" w:fill="DBE5F1" w:themeFill="accent1" w:themeFillTint="33"/>
            <w:vAlign w:val="center"/>
          </w:tcPr>
          <w:p w14:paraId="03442A0F" w14:textId="77777777" w:rsidR="00CA4368" w:rsidRPr="00E0709B" w:rsidRDefault="00CA4368" w:rsidP="00CA4368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8" w:type="pct"/>
          </w:tcPr>
          <w:p w14:paraId="690E3A3E" w14:textId="77777777" w:rsidR="00CA4368" w:rsidRPr="004E1130" w:rsidRDefault="00CA4368" w:rsidP="00CA4368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>{DOC-VAL-CARGO-DEP}</w:t>
            </w:r>
          </w:p>
        </w:tc>
      </w:tr>
      <w:tr w:rsidR="00CA4368" w14:paraId="7D6596D1" w14:textId="77777777" w:rsidTr="00E31605">
        <w:tc>
          <w:tcPr>
            <w:tcW w:w="962" w:type="pct"/>
            <w:shd w:val="clear" w:color="auto" w:fill="DBE5F1" w:themeFill="accent1" w:themeFillTint="33"/>
            <w:vAlign w:val="center"/>
          </w:tcPr>
          <w:p w14:paraId="02698933" w14:textId="77777777" w:rsidR="00CA4368" w:rsidRPr="00E0709B" w:rsidRDefault="00CA4368" w:rsidP="00CA4368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8" w:type="pct"/>
          </w:tcPr>
          <w:p w14:paraId="25C122ED" w14:textId="77777777" w:rsidR="00CA4368" w:rsidRPr="004E1130" w:rsidRDefault="00CA4368" w:rsidP="00CA4368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>{DOC-REV-CARGO-DEP}</w:t>
            </w:r>
          </w:p>
        </w:tc>
      </w:tr>
      <w:tr w:rsidR="00CA4368" w14:paraId="285EB5F9" w14:textId="77777777" w:rsidTr="00E31605">
        <w:tc>
          <w:tcPr>
            <w:tcW w:w="962" w:type="pct"/>
            <w:shd w:val="clear" w:color="auto" w:fill="DBE5F1" w:themeFill="accent1" w:themeFillTint="33"/>
            <w:vAlign w:val="center"/>
          </w:tcPr>
          <w:p w14:paraId="3D57D406" w14:textId="77777777" w:rsidR="00CA4368" w:rsidRPr="00E0709B" w:rsidRDefault="00CA4368" w:rsidP="00CA4368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8" w:type="pct"/>
          </w:tcPr>
          <w:p w14:paraId="6D6DCD02" w14:textId="77777777" w:rsidR="00CA4368" w:rsidRPr="004E1130" w:rsidRDefault="00CA4368" w:rsidP="00CA4368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>{DOC-APR-CARGO-DEP}</w:t>
            </w:r>
          </w:p>
        </w:tc>
      </w:tr>
    </w:tbl>
    <w:p w14:paraId="5477C8D4" w14:textId="77777777" w:rsidR="00AA70B2" w:rsidRDefault="00AA70B2" w:rsidP="00AA70B2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p w14:paraId="12604FC6" w14:textId="77777777" w:rsidR="004C73D5" w:rsidRDefault="004C73D5" w:rsidP="00A05799">
      <w:pPr>
        <w:jc w:val="center"/>
        <w:rPr>
          <w:rFonts w:cs="Arial"/>
          <w:szCs w:val="22"/>
        </w:rPr>
      </w:pPr>
    </w:p>
    <w:p w14:paraId="13E121D8" w14:textId="77777777" w:rsidR="004C73D5" w:rsidRDefault="004C73D5" w:rsidP="00A05799">
      <w:pPr>
        <w:jc w:val="center"/>
        <w:rPr>
          <w:rFonts w:cs="Arial"/>
          <w:szCs w:val="22"/>
        </w:rPr>
      </w:pPr>
    </w:p>
    <w:p w14:paraId="3EDC16D0" w14:textId="77777777" w:rsidR="004C73D5" w:rsidRPr="00AF64F7" w:rsidRDefault="004C73D5" w:rsidP="00A05799">
      <w:pPr>
        <w:jc w:val="center"/>
        <w:rPr>
          <w:rFonts w:cs="Arial"/>
          <w:szCs w:val="22"/>
        </w:rPr>
      </w:pPr>
    </w:p>
    <w:p w14:paraId="1C63FE02" w14:textId="77777777" w:rsidR="004729A6" w:rsidRPr="00AF64F7" w:rsidRDefault="004729A6" w:rsidP="00A05799">
      <w:pPr>
        <w:jc w:val="center"/>
        <w:rPr>
          <w:rFonts w:cs="Arial"/>
          <w:szCs w:val="22"/>
        </w:rPr>
      </w:pPr>
    </w:p>
    <w:p w14:paraId="43146167" w14:textId="77777777" w:rsidR="005D426E" w:rsidRDefault="005D426E" w:rsidP="002827DE">
      <w:pPr>
        <w:jc w:val="center"/>
        <w:rPr>
          <w:rFonts w:cs="Arial"/>
          <w:b/>
          <w:sz w:val="24"/>
          <w:szCs w:val="24"/>
        </w:rPr>
      </w:pPr>
    </w:p>
    <w:p w14:paraId="7FE97B9D" w14:textId="77777777" w:rsidR="005D426E" w:rsidRDefault="005D426E" w:rsidP="002827DE">
      <w:pPr>
        <w:jc w:val="center"/>
        <w:rPr>
          <w:rFonts w:cs="Arial"/>
          <w:b/>
          <w:sz w:val="24"/>
          <w:szCs w:val="24"/>
        </w:rPr>
      </w:pPr>
    </w:p>
    <w:p w14:paraId="3B383603" w14:textId="77777777" w:rsidR="00A33C1E" w:rsidRDefault="00A33C1E">
      <w:pPr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67CF438" w14:textId="77777777" w:rsidR="00474144" w:rsidRPr="002827DE" w:rsidRDefault="00474144" w:rsidP="002827DE">
      <w:pPr>
        <w:jc w:val="center"/>
        <w:rPr>
          <w:rFonts w:cs="Arial"/>
          <w:b/>
          <w:sz w:val="28"/>
          <w:szCs w:val="24"/>
        </w:rPr>
      </w:pPr>
      <w:r w:rsidRPr="002827DE">
        <w:rPr>
          <w:rFonts w:cs="Arial"/>
          <w:b/>
          <w:sz w:val="24"/>
          <w:szCs w:val="24"/>
        </w:rPr>
        <w:lastRenderedPageBreak/>
        <w:t>CONTENIDO</w:t>
      </w:r>
    </w:p>
    <w:p w14:paraId="32B1EE19" w14:textId="77777777" w:rsidR="00FF177C" w:rsidRPr="00AF64F7" w:rsidRDefault="00FF177C" w:rsidP="00434886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  <w:highlight w:val="green"/>
        </w:rPr>
      </w:pPr>
    </w:p>
    <w:p w14:paraId="6F080255" w14:textId="77777777" w:rsidR="005A3562" w:rsidRPr="00AF64F7" w:rsidRDefault="0053609F">
      <w:pPr>
        <w:pStyle w:val="TDC1"/>
        <w:tabs>
          <w:tab w:val="left" w:pos="440"/>
          <w:tab w:val="right" w:leader="dot" w:pos="9964"/>
        </w:tabs>
        <w:rPr>
          <w:rFonts w:eastAsiaTheme="minorEastAsia" w:cs="Arial"/>
          <w:b w:val="0"/>
          <w:bCs w:val="0"/>
          <w:noProof/>
          <w:sz w:val="22"/>
          <w:szCs w:val="22"/>
          <w:lang w:val="es-CO" w:eastAsia="es-CO"/>
        </w:rPr>
      </w:pPr>
      <w:r w:rsidRPr="00AF64F7">
        <w:rPr>
          <w:rFonts w:cs="Arial"/>
          <w:b w:val="0"/>
          <w:bCs w:val="0"/>
          <w:caps/>
          <w:szCs w:val="22"/>
          <w:highlight w:val="green"/>
        </w:rPr>
        <w:fldChar w:fldCharType="begin"/>
      </w:r>
      <w:r w:rsidR="00B00546" w:rsidRPr="00695ED9">
        <w:rPr>
          <w:rFonts w:cs="Arial"/>
          <w:b w:val="0"/>
          <w:bCs w:val="0"/>
          <w:caps/>
          <w:szCs w:val="22"/>
          <w:highlight w:val="green"/>
        </w:rPr>
        <w:instrText xml:space="preserve"> TOC \o "1-3" \h \z \u </w:instrText>
      </w:r>
      <w:r w:rsidRPr="00AF64F7">
        <w:rPr>
          <w:rFonts w:cs="Arial"/>
          <w:b w:val="0"/>
          <w:bCs w:val="0"/>
          <w:caps/>
          <w:szCs w:val="22"/>
          <w:highlight w:val="green"/>
        </w:rPr>
        <w:fldChar w:fldCharType="separate"/>
      </w:r>
      <w:hyperlink w:anchor="_Toc344297024" w:history="1">
        <w:r w:rsidR="005A3562" w:rsidRPr="00AF64F7">
          <w:rPr>
            <w:rStyle w:val="Hipervnculo"/>
            <w:rFonts w:cs="Arial"/>
            <w:noProof/>
          </w:rPr>
          <w:t>1</w:t>
        </w:r>
        <w:r w:rsidR="005A3562" w:rsidRPr="00AF64F7">
          <w:rPr>
            <w:rFonts w:eastAsiaTheme="minorEastAsia" w:cs="Arial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OBJETIVO</w:t>
        </w:r>
        <w:r w:rsidR="005A3562" w:rsidRPr="00AF64F7">
          <w:rPr>
            <w:rFonts w:cs="Arial"/>
            <w:noProof/>
            <w:webHidden/>
          </w:rPr>
          <w:tab/>
        </w:r>
        <w:r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_Toc344297024 \h </w:instrText>
        </w:r>
        <w:r w:rsidRPr="00AF64F7">
          <w:rPr>
            <w:rFonts w:cs="Arial"/>
            <w:noProof/>
            <w:webHidden/>
          </w:rPr>
        </w:r>
        <w:r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Pr="00AF64F7">
          <w:rPr>
            <w:rFonts w:cs="Arial"/>
            <w:noProof/>
            <w:webHidden/>
          </w:rPr>
          <w:fldChar w:fldCharType="end"/>
        </w:r>
      </w:hyperlink>
    </w:p>
    <w:p w14:paraId="214E5B23" w14:textId="77777777" w:rsidR="005A3562" w:rsidRPr="00AF64F7" w:rsidRDefault="00AE78BC">
      <w:pPr>
        <w:pStyle w:val="TDC1"/>
        <w:tabs>
          <w:tab w:val="left" w:pos="440"/>
          <w:tab w:val="right" w:leader="dot" w:pos="9964"/>
        </w:tabs>
        <w:rPr>
          <w:rFonts w:eastAsiaTheme="minorEastAsia" w:cs="Arial"/>
          <w:b w:val="0"/>
          <w:bCs w:val="0"/>
          <w:noProof/>
          <w:sz w:val="22"/>
          <w:szCs w:val="22"/>
          <w:lang w:val="es-CO" w:eastAsia="es-CO"/>
        </w:rPr>
      </w:pPr>
      <w:hyperlink w:anchor="_Toc344297025" w:history="1">
        <w:r w:rsidR="005A3562" w:rsidRPr="00AF64F7">
          <w:rPr>
            <w:rStyle w:val="Hipervnculo"/>
            <w:rFonts w:cs="Arial"/>
            <w:noProof/>
          </w:rPr>
          <w:t>2</w:t>
        </w:r>
        <w:r w:rsidR="005A3562" w:rsidRPr="00AF64F7">
          <w:rPr>
            <w:rFonts w:eastAsiaTheme="minorEastAsia" w:cs="Arial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ALCANCE</w:t>
        </w:r>
        <w:r w:rsidR="005A3562" w:rsidRPr="00AF64F7">
          <w:rPr>
            <w:rFonts w:cs="Arial"/>
            <w:noProof/>
            <w:webHidden/>
          </w:rPr>
          <w:tab/>
        </w:r>
        <w:r w:rsidR="0053609F"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_Toc344297025 \h </w:instrText>
        </w:r>
        <w:r w:rsidR="0053609F" w:rsidRPr="00AF64F7">
          <w:rPr>
            <w:rFonts w:cs="Arial"/>
            <w:noProof/>
            <w:webHidden/>
          </w:rPr>
        </w:r>
        <w:r w:rsidR="0053609F"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="0053609F" w:rsidRPr="00AF64F7">
          <w:rPr>
            <w:rFonts w:cs="Arial"/>
            <w:noProof/>
            <w:webHidden/>
          </w:rPr>
          <w:fldChar w:fldCharType="end"/>
        </w:r>
      </w:hyperlink>
    </w:p>
    <w:p w14:paraId="560B02B0" w14:textId="77777777" w:rsidR="005A3562" w:rsidRPr="00AF64F7" w:rsidRDefault="00AE78BC">
      <w:pPr>
        <w:pStyle w:val="TDC1"/>
        <w:tabs>
          <w:tab w:val="left" w:pos="440"/>
          <w:tab w:val="right" w:leader="dot" w:pos="9964"/>
        </w:tabs>
        <w:rPr>
          <w:rFonts w:eastAsiaTheme="minorEastAsia" w:cs="Arial"/>
          <w:b w:val="0"/>
          <w:bCs w:val="0"/>
          <w:noProof/>
          <w:sz w:val="22"/>
          <w:szCs w:val="22"/>
          <w:lang w:val="es-CO" w:eastAsia="es-CO"/>
        </w:rPr>
      </w:pPr>
      <w:hyperlink w:anchor="_Toc344297026" w:history="1">
        <w:r w:rsidR="005A3562" w:rsidRPr="00AF64F7">
          <w:rPr>
            <w:rStyle w:val="Hipervnculo"/>
            <w:rFonts w:cs="Arial"/>
            <w:noProof/>
          </w:rPr>
          <w:t>3</w:t>
        </w:r>
        <w:r w:rsidR="005A3562" w:rsidRPr="00AF64F7">
          <w:rPr>
            <w:rFonts w:eastAsiaTheme="minorEastAsia" w:cs="Arial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MARCO NORMATIVO</w:t>
        </w:r>
        <w:r w:rsidR="005A3562" w:rsidRPr="00AF64F7">
          <w:rPr>
            <w:rFonts w:cs="Arial"/>
            <w:noProof/>
            <w:webHidden/>
          </w:rPr>
          <w:tab/>
        </w:r>
        <w:r w:rsidR="0053609F"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_Toc344297026 \h </w:instrText>
        </w:r>
        <w:r w:rsidR="0053609F" w:rsidRPr="00AF64F7">
          <w:rPr>
            <w:rFonts w:cs="Arial"/>
            <w:noProof/>
            <w:webHidden/>
          </w:rPr>
        </w:r>
        <w:r w:rsidR="0053609F"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="0053609F" w:rsidRPr="00AF64F7">
          <w:rPr>
            <w:rFonts w:cs="Arial"/>
            <w:noProof/>
            <w:webHidden/>
          </w:rPr>
          <w:fldChar w:fldCharType="end"/>
        </w:r>
      </w:hyperlink>
    </w:p>
    <w:p w14:paraId="7F7303E2" w14:textId="77777777" w:rsidR="005A3562" w:rsidRPr="00AF64F7" w:rsidRDefault="00AE78BC">
      <w:pPr>
        <w:pStyle w:val="TDC1"/>
        <w:tabs>
          <w:tab w:val="left" w:pos="440"/>
          <w:tab w:val="right" w:leader="dot" w:pos="9964"/>
        </w:tabs>
        <w:rPr>
          <w:rFonts w:eastAsiaTheme="minorEastAsia" w:cs="Arial"/>
          <w:b w:val="0"/>
          <w:bCs w:val="0"/>
          <w:noProof/>
          <w:sz w:val="22"/>
          <w:szCs w:val="22"/>
          <w:lang w:val="es-CO" w:eastAsia="es-CO"/>
        </w:rPr>
      </w:pPr>
      <w:hyperlink w:anchor="_Toc344297027" w:history="1">
        <w:r w:rsidR="005A3562" w:rsidRPr="00AF64F7">
          <w:rPr>
            <w:rStyle w:val="Hipervnculo"/>
            <w:rFonts w:cs="Arial"/>
            <w:noProof/>
          </w:rPr>
          <w:t>4</w:t>
        </w:r>
        <w:r w:rsidR="005A3562" w:rsidRPr="00AF64F7">
          <w:rPr>
            <w:rFonts w:eastAsiaTheme="minorEastAsia" w:cs="Arial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TÉRMINOS Y DEFINICIONES</w:t>
        </w:r>
        <w:r w:rsidR="005A3562" w:rsidRPr="00AF64F7">
          <w:rPr>
            <w:rFonts w:cs="Arial"/>
            <w:noProof/>
            <w:webHidden/>
          </w:rPr>
          <w:tab/>
        </w:r>
        <w:r w:rsidR="0053609F"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_Toc344297027 \h </w:instrText>
        </w:r>
        <w:r w:rsidR="0053609F" w:rsidRPr="00AF64F7">
          <w:rPr>
            <w:rFonts w:cs="Arial"/>
            <w:noProof/>
            <w:webHidden/>
          </w:rPr>
        </w:r>
        <w:r w:rsidR="0053609F"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="0053609F" w:rsidRPr="00AF64F7">
          <w:rPr>
            <w:rFonts w:cs="Arial"/>
            <w:noProof/>
            <w:webHidden/>
          </w:rPr>
          <w:fldChar w:fldCharType="end"/>
        </w:r>
      </w:hyperlink>
    </w:p>
    <w:p w14:paraId="7A68EF28" w14:textId="77777777" w:rsidR="005A3562" w:rsidRPr="00AF64F7" w:rsidRDefault="00AE78BC">
      <w:pPr>
        <w:pStyle w:val="TDC1"/>
        <w:tabs>
          <w:tab w:val="left" w:pos="440"/>
          <w:tab w:val="right" w:leader="dot" w:pos="9964"/>
        </w:tabs>
        <w:rPr>
          <w:rFonts w:eastAsiaTheme="minorEastAsia" w:cs="Arial"/>
          <w:b w:val="0"/>
          <w:bCs w:val="0"/>
          <w:noProof/>
          <w:sz w:val="22"/>
          <w:szCs w:val="22"/>
          <w:lang w:val="es-CO" w:eastAsia="es-CO"/>
        </w:rPr>
      </w:pPr>
      <w:hyperlink w:anchor="_Toc344297028" w:history="1">
        <w:r w:rsidR="005A3562" w:rsidRPr="00AF64F7">
          <w:rPr>
            <w:rStyle w:val="Hipervnculo"/>
            <w:rFonts w:cs="Arial"/>
            <w:noProof/>
          </w:rPr>
          <w:t>5</w:t>
        </w:r>
        <w:r w:rsidR="005A3562" w:rsidRPr="00AF64F7">
          <w:rPr>
            <w:rFonts w:eastAsiaTheme="minorEastAsia" w:cs="Arial"/>
            <w:b w:val="0"/>
            <w:b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CAPÍTULO ESPECÍFICO (SI SE REQUIERE)</w:t>
        </w:r>
        <w:r w:rsidR="005A3562" w:rsidRPr="00AF64F7">
          <w:rPr>
            <w:rFonts w:cs="Arial"/>
            <w:noProof/>
            <w:webHidden/>
          </w:rPr>
          <w:tab/>
        </w:r>
        <w:r w:rsidR="0053609F"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_Toc344297028 \h </w:instrText>
        </w:r>
        <w:r w:rsidR="0053609F" w:rsidRPr="00AF64F7">
          <w:rPr>
            <w:rFonts w:cs="Arial"/>
            <w:noProof/>
            <w:webHidden/>
          </w:rPr>
        </w:r>
        <w:r w:rsidR="0053609F"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="0053609F" w:rsidRPr="00AF64F7">
          <w:rPr>
            <w:rFonts w:cs="Arial"/>
            <w:noProof/>
            <w:webHidden/>
          </w:rPr>
          <w:fldChar w:fldCharType="end"/>
        </w:r>
      </w:hyperlink>
    </w:p>
    <w:p w14:paraId="26ABCDB0" w14:textId="77777777" w:rsidR="005A3562" w:rsidRPr="00AF64F7" w:rsidRDefault="00AE78BC">
      <w:pPr>
        <w:pStyle w:val="TDC2"/>
        <w:tabs>
          <w:tab w:val="left" w:pos="880"/>
          <w:tab w:val="right" w:leader="dot" w:pos="9964"/>
        </w:tabs>
        <w:rPr>
          <w:rFonts w:eastAsiaTheme="minorEastAsia" w:cs="Arial"/>
          <w:i w:val="0"/>
          <w:iCs w:val="0"/>
          <w:noProof/>
          <w:sz w:val="22"/>
          <w:szCs w:val="22"/>
          <w:lang w:val="es-CO" w:eastAsia="es-CO"/>
        </w:rPr>
      </w:pPr>
      <w:hyperlink w:anchor="_Toc344297029" w:history="1">
        <w:r w:rsidR="005A3562" w:rsidRPr="00AF64F7">
          <w:rPr>
            <w:rStyle w:val="Hipervnculo"/>
            <w:rFonts w:cs="Arial"/>
            <w:noProof/>
          </w:rPr>
          <w:t>5.1</w:t>
        </w:r>
        <w:r w:rsidR="005A3562" w:rsidRPr="00AF64F7">
          <w:rPr>
            <w:rFonts w:eastAsiaTheme="minorEastAsia" w:cs="Arial"/>
            <w:i w:val="0"/>
            <w:iCs w:val="0"/>
            <w:noProof/>
            <w:sz w:val="22"/>
            <w:szCs w:val="22"/>
            <w:lang w:val="es-CO" w:eastAsia="es-CO"/>
          </w:rPr>
          <w:tab/>
        </w:r>
        <w:r w:rsidR="005A3562" w:rsidRPr="00AF64F7">
          <w:rPr>
            <w:rStyle w:val="Hipervnculo"/>
            <w:rFonts w:cs="Arial"/>
            <w:noProof/>
          </w:rPr>
          <w:t>Subcapítulo</w:t>
        </w:r>
        <w:r w:rsidR="005A3562" w:rsidRPr="00AF64F7">
          <w:rPr>
            <w:rFonts w:cs="Arial"/>
            <w:noProof/>
            <w:webHidden/>
          </w:rPr>
          <w:tab/>
        </w:r>
        <w:r w:rsidR="0053609F" w:rsidRPr="00AF64F7">
          <w:rPr>
            <w:rFonts w:cs="Arial"/>
            <w:noProof/>
            <w:webHidden/>
          </w:rPr>
          <w:fldChar w:fldCharType="begin"/>
        </w:r>
        <w:r w:rsidR="005A3562" w:rsidRPr="00AF64F7">
          <w:rPr>
            <w:rFonts w:cs="Arial"/>
            <w:noProof/>
            <w:webHidden/>
          </w:rPr>
          <w:instrText xml:space="preserve"> PAGEREF _Toc344297029 \h </w:instrText>
        </w:r>
        <w:r w:rsidR="0053609F" w:rsidRPr="00AF64F7">
          <w:rPr>
            <w:rFonts w:cs="Arial"/>
            <w:noProof/>
            <w:webHidden/>
          </w:rPr>
        </w:r>
        <w:r w:rsidR="0053609F" w:rsidRPr="00AF64F7">
          <w:rPr>
            <w:rFonts w:cs="Arial"/>
            <w:noProof/>
            <w:webHidden/>
          </w:rPr>
          <w:fldChar w:fldCharType="separate"/>
        </w:r>
        <w:r w:rsidR="005D426E">
          <w:rPr>
            <w:rFonts w:cs="Arial"/>
            <w:noProof/>
            <w:webHidden/>
          </w:rPr>
          <w:t>3</w:t>
        </w:r>
        <w:r w:rsidR="0053609F" w:rsidRPr="00AF64F7">
          <w:rPr>
            <w:rFonts w:cs="Arial"/>
            <w:noProof/>
            <w:webHidden/>
          </w:rPr>
          <w:fldChar w:fldCharType="end"/>
        </w:r>
      </w:hyperlink>
    </w:p>
    <w:p w14:paraId="27FEB207" w14:textId="77777777" w:rsidR="00FF177C" w:rsidRPr="00AF64F7" w:rsidRDefault="0053609F" w:rsidP="00EC2601">
      <w:pPr>
        <w:rPr>
          <w:rFonts w:cs="Arial"/>
          <w:sz w:val="24"/>
          <w:szCs w:val="24"/>
        </w:rPr>
      </w:pPr>
      <w:r w:rsidRPr="00AF64F7">
        <w:rPr>
          <w:rFonts w:cs="Arial"/>
          <w:b/>
          <w:bCs/>
          <w:caps/>
          <w:sz w:val="20"/>
          <w:szCs w:val="22"/>
          <w:highlight w:val="green"/>
        </w:rPr>
        <w:fldChar w:fldCharType="end"/>
      </w:r>
    </w:p>
    <w:p w14:paraId="71008F41" w14:textId="77777777" w:rsidR="00835B48" w:rsidRPr="00AF64F7" w:rsidRDefault="00835B48">
      <w:pPr>
        <w:jc w:val="left"/>
        <w:rPr>
          <w:rFonts w:cs="Arial"/>
        </w:rPr>
      </w:pPr>
      <w:r w:rsidRPr="00AF64F7">
        <w:rPr>
          <w:rFonts w:cs="Arial"/>
        </w:rPr>
        <w:br w:type="page"/>
      </w:r>
    </w:p>
    <w:p w14:paraId="3D84B337" w14:textId="77777777" w:rsidR="00835B48" w:rsidRPr="00AF64F7" w:rsidRDefault="00835B48" w:rsidP="00835B48">
      <w:pPr>
        <w:rPr>
          <w:rFonts w:cs="Arial"/>
        </w:rPr>
      </w:pPr>
    </w:p>
    <w:p w14:paraId="26DC0F89" w14:textId="77777777" w:rsidR="00FF177C" w:rsidRDefault="00FF177C" w:rsidP="00662EE9">
      <w:pPr>
        <w:pStyle w:val="Ttulo1"/>
        <w:rPr>
          <w:rFonts w:cs="Arial"/>
        </w:rPr>
      </w:pPr>
      <w:bookmarkStart w:id="3" w:name="_Toc344275423"/>
      <w:bookmarkStart w:id="4" w:name="_Toc344275499"/>
      <w:bookmarkStart w:id="5" w:name="_Toc344297024"/>
      <w:r w:rsidRPr="00AF64F7">
        <w:rPr>
          <w:rFonts w:cs="Arial"/>
        </w:rPr>
        <w:t>OBJETIVO</w:t>
      </w:r>
      <w:bookmarkEnd w:id="3"/>
      <w:bookmarkEnd w:id="4"/>
      <w:bookmarkEnd w:id="5"/>
    </w:p>
    <w:p w14:paraId="634CCA57" w14:textId="77777777" w:rsidR="005279AB" w:rsidRPr="005279AB" w:rsidRDefault="005279AB" w:rsidP="005279AB"/>
    <w:p w14:paraId="6028EE06" w14:textId="4B7DE4D8" w:rsidR="004D1931" w:rsidRPr="00A61D1F" w:rsidRDefault="004D1931" w:rsidP="00E31A37">
      <w:pPr>
        <w:ind w:left="432"/>
      </w:pPr>
      <w:r w:rsidRPr="004D1931">
        <w:t xml:space="preserve">Emitir </w:t>
      </w:r>
      <w:bookmarkStart w:id="6" w:name="_Hlk41470884"/>
      <w:r w:rsidRPr="004D1931">
        <w:t xml:space="preserve">permisos para el uso temporal </w:t>
      </w:r>
      <w:r w:rsidRPr="00E528F6">
        <w:t>en</w:t>
      </w:r>
      <w:r w:rsidRPr="004D1931">
        <w:t xml:space="preserve"> la red de andenes, vías peatonales y pasos peatonales</w:t>
      </w:r>
      <w:bookmarkEnd w:id="6"/>
      <w:r w:rsidRPr="004D1931">
        <w:t xml:space="preserve"> para llevar a cabo labores de distanciamiento social, circulación o actividades comerciales </w:t>
      </w:r>
      <w:r w:rsidRPr="00E528F6">
        <w:t>de</w:t>
      </w:r>
      <w:r w:rsidRPr="004D1931">
        <w:t xml:space="preserve"> </w:t>
      </w:r>
      <w:r w:rsidRPr="00E528F6">
        <w:t xml:space="preserve">establecimientos dedicados a la gastronomía </w:t>
      </w:r>
      <w:r w:rsidR="00582595">
        <w:t xml:space="preserve">y servicios para bicicletas </w:t>
      </w:r>
      <w:r w:rsidRPr="00E528F6">
        <w:t>en la ciudad</w:t>
      </w:r>
      <w:r w:rsidR="002E5329">
        <w:t xml:space="preserve"> </w:t>
      </w:r>
      <w:r w:rsidR="002E5329" w:rsidRPr="002E5329">
        <w:rPr>
          <w:rFonts w:cs="Arial"/>
          <w:szCs w:val="22"/>
          <w:shd w:val="clear" w:color="auto" w:fill="FFFFFF"/>
        </w:rPr>
        <w:t>durante el estado de calamidad pública declarado en el distrito capital con ocasión de la situación epidemiológica causada por el</w:t>
      </w:r>
      <w:r w:rsidR="002E5329">
        <w:rPr>
          <w:rFonts w:cs="Arial"/>
          <w:szCs w:val="22"/>
          <w:shd w:val="clear" w:color="auto" w:fill="FFFFFF"/>
        </w:rPr>
        <w:t xml:space="preserve"> </w:t>
      </w:r>
      <w:r w:rsidR="002E5329" w:rsidRPr="002E5329">
        <w:rPr>
          <w:rFonts w:cs="Arial"/>
          <w:szCs w:val="22"/>
          <w:shd w:val="clear" w:color="auto" w:fill="FFFFFF"/>
        </w:rPr>
        <w:t xml:space="preserve">coronavirus (covid-19) en </w:t>
      </w:r>
      <w:r w:rsidR="002E5329">
        <w:rPr>
          <w:rFonts w:cs="Arial"/>
          <w:szCs w:val="22"/>
          <w:shd w:val="clear" w:color="auto" w:fill="FFFFFF"/>
        </w:rPr>
        <w:t>B</w:t>
      </w:r>
      <w:r w:rsidR="002E5329" w:rsidRPr="002E5329">
        <w:rPr>
          <w:rFonts w:cs="Arial"/>
          <w:szCs w:val="22"/>
          <w:shd w:val="clear" w:color="auto" w:fill="FFFFFF"/>
        </w:rPr>
        <w:t xml:space="preserve">ogotá, </w:t>
      </w:r>
      <w:r w:rsidR="002E5329">
        <w:rPr>
          <w:rFonts w:cs="Arial"/>
          <w:szCs w:val="22"/>
          <w:shd w:val="clear" w:color="auto" w:fill="FFFFFF"/>
        </w:rPr>
        <w:t>D</w:t>
      </w:r>
      <w:r w:rsidR="002E5329" w:rsidRPr="002E5329">
        <w:rPr>
          <w:rFonts w:cs="Arial"/>
          <w:szCs w:val="22"/>
          <w:shd w:val="clear" w:color="auto" w:fill="FFFFFF"/>
        </w:rPr>
        <w:t>.</w:t>
      </w:r>
      <w:r w:rsidR="002E5329">
        <w:rPr>
          <w:rFonts w:cs="Arial"/>
          <w:szCs w:val="22"/>
          <w:shd w:val="clear" w:color="auto" w:fill="FFFFFF"/>
        </w:rPr>
        <w:t>C</w:t>
      </w:r>
      <w:r w:rsidRPr="00E528F6">
        <w:t>.</w:t>
      </w:r>
    </w:p>
    <w:p w14:paraId="158456DF" w14:textId="77777777" w:rsidR="00FF177C" w:rsidRDefault="00FF177C" w:rsidP="00FF177C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14:paraId="11056482" w14:textId="77777777" w:rsidR="00FF177C" w:rsidRDefault="00FF177C" w:rsidP="00983CDC">
      <w:pPr>
        <w:pStyle w:val="Ttulo1"/>
        <w:rPr>
          <w:rFonts w:cs="Arial"/>
        </w:rPr>
      </w:pPr>
      <w:bookmarkStart w:id="7" w:name="_Toc344275424"/>
      <w:bookmarkStart w:id="8" w:name="_Toc344275500"/>
      <w:bookmarkStart w:id="9" w:name="_Toc344297025"/>
      <w:r w:rsidRPr="00AF64F7">
        <w:rPr>
          <w:rFonts w:cs="Arial"/>
        </w:rPr>
        <w:t>ALCANCE</w:t>
      </w:r>
      <w:bookmarkEnd w:id="7"/>
      <w:bookmarkEnd w:id="8"/>
      <w:bookmarkEnd w:id="9"/>
    </w:p>
    <w:p w14:paraId="16ED8B3F" w14:textId="77777777" w:rsidR="005279AB" w:rsidRPr="005279AB" w:rsidRDefault="005279AB" w:rsidP="005279AB"/>
    <w:p w14:paraId="537637BD" w14:textId="5036D600" w:rsidR="002827DE" w:rsidRPr="006C6E02" w:rsidRDefault="004D1931" w:rsidP="002827DE">
      <w:pPr>
        <w:ind w:left="360"/>
        <w:rPr>
          <w:rFonts w:cs="Arial"/>
          <w:szCs w:val="22"/>
        </w:rPr>
      </w:pPr>
      <w:r w:rsidRPr="00E528F6">
        <w:t>La finalidad del presente documento es definir el procedimiento para otorgar el permiso para el uso temporal en la red de andenes, vías peatonales y pasos peatonales, el cual inicia con la solicitud radicada por el particular, y finaliza con el recibo en buen estado del espacio público utilizado.</w:t>
      </w:r>
      <w:r w:rsidRPr="00CA383F">
        <w:t xml:space="preserve"> </w:t>
      </w:r>
    </w:p>
    <w:p w14:paraId="7945203A" w14:textId="77777777" w:rsidR="00E33B28" w:rsidRPr="00AF64F7" w:rsidRDefault="00E33B28" w:rsidP="00B15AD0">
      <w:pPr>
        <w:rPr>
          <w:rFonts w:cs="Arial"/>
          <w:szCs w:val="22"/>
        </w:rPr>
      </w:pPr>
    </w:p>
    <w:p w14:paraId="6BF257B7" w14:textId="77777777" w:rsidR="00FF177C" w:rsidRDefault="00FF177C" w:rsidP="00983CDC">
      <w:pPr>
        <w:pStyle w:val="Ttulo1"/>
        <w:rPr>
          <w:rFonts w:cs="Arial"/>
        </w:rPr>
      </w:pPr>
      <w:bookmarkStart w:id="10" w:name="_Toc344275426"/>
      <w:bookmarkStart w:id="11" w:name="_Toc344275502"/>
      <w:bookmarkStart w:id="12" w:name="_Toc344297026"/>
      <w:r w:rsidRPr="00AF64F7">
        <w:rPr>
          <w:rFonts w:cs="Arial"/>
        </w:rPr>
        <w:t>MARCO NORMATIVO</w:t>
      </w:r>
      <w:bookmarkEnd w:id="10"/>
      <w:bookmarkEnd w:id="11"/>
      <w:bookmarkEnd w:id="12"/>
    </w:p>
    <w:p w14:paraId="4B1BF10E" w14:textId="77777777" w:rsidR="005279AB" w:rsidRPr="005279AB" w:rsidRDefault="005279AB" w:rsidP="005279AB"/>
    <w:p w14:paraId="09FB7D62" w14:textId="77777777" w:rsidR="006D585A" w:rsidRPr="006D585A" w:rsidRDefault="001D54B8" w:rsidP="006D585A">
      <w:pPr>
        <w:pStyle w:val="Prrafodelista"/>
        <w:numPr>
          <w:ilvl w:val="0"/>
          <w:numId w:val="20"/>
        </w:numPr>
        <w:shd w:val="clear" w:color="auto" w:fill="FFFFFF"/>
        <w:ind w:left="426"/>
      </w:pPr>
      <w:r>
        <w:t xml:space="preserve">Decreto </w:t>
      </w:r>
      <w:r w:rsidR="00A0219A">
        <w:t xml:space="preserve">Distrital </w:t>
      </w:r>
      <w:r w:rsidR="006D585A">
        <w:t xml:space="preserve">126 de 2020 </w:t>
      </w:r>
      <w:r w:rsidR="006D585A" w:rsidRPr="006D585A">
        <w:t xml:space="preserve">“Por medio del cual se establecen medidas transitorias para el manejo del riesgo derivado de la pandemia por Coronavirus COVID-19 durante el estado de calamidad pública declarado en el distrito capital y se toman otras determinaciones”, en su artículo 5 dispuso: </w:t>
      </w:r>
    </w:p>
    <w:p w14:paraId="1005BD2B" w14:textId="77777777" w:rsidR="006D585A" w:rsidRPr="006D585A" w:rsidRDefault="006D585A" w:rsidP="006D585A">
      <w:pPr>
        <w:shd w:val="clear" w:color="auto" w:fill="FFFFFF"/>
      </w:pPr>
    </w:p>
    <w:p w14:paraId="4736E6AC" w14:textId="77777777" w:rsidR="006D585A" w:rsidRPr="006D585A" w:rsidRDefault="006D585A" w:rsidP="006D585A">
      <w:pPr>
        <w:shd w:val="clear" w:color="auto" w:fill="FFFFFF"/>
        <w:ind w:left="567" w:right="567"/>
        <w:rPr>
          <w:i/>
        </w:rPr>
      </w:pPr>
      <w:r w:rsidRPr="006D585A">
        <w:rPr>
          <w:i/>
        </w:rPr>
        <w:t xml:space="preserve">“Intervenciones peatonales y de </w:t>
      </w:r>
      <w:proofErr w:type="spellStart"/>
      <w:r w:rsidRPr="006D585A">
        <w:rPr>
          <w:i/>
        </w:rPr>
        <w:t>ciclorutas</w:t>
      </w:r>
      <w:proofErr w:type="spellEnd"/>
      <w:r w:rsidRPr="006D585A">
        <w:rPr>
          <w:i/>
        </w:rPr>
        <w:t xml:space="preserve">. La Secretaría Distrital de Movilidad, en articulación con el Instituto de Desarrollo Urbano, el Departamento Administrativo de la Defensoría del Espacio Público, la Secretaría Distrital de Planeación y las entidades correspondientes elaborarán e implementarán un plan de ampliación de la red de andenes, </w:t>
      </w:r>
      <w:proofErr w:type="spellStart"/>
      <w:r w:rsidRPr="006D585A">
        <w:rPr>
          <w:i/>
        </w:rPr>
        <w:t>ciclorutas</w:t>
      </w:r>
      <w:proofErr w:type="spellEnd"/>
      <w:r w:rsidRPr="006D585A">
        <w:rPr>
          <w:i/>
        </w:rPr>
        <w:t xml:space="preserve"> e intervenciones peatonales para permitir la movilización segura durante el estado de calamidad pública declarado en el Distrito Capital. Para este fin podrán destinar, o autorizar a terceros usar, tramos de la red vial, peatonal o de </w:t>
      </w:r>
      <w:proofErr w:type="spellStart"/>
      <w:r w:rsidRPr="006D585A">
        <w:rPr>
          <w:i/>
        </w:rPr>
        <w:t>ciclorutas</w:t>
      </w:r>
      <w:proofErr w:type="spellEnd"/>
      <w:r w:rsidRPr="006D585A">
        <w:rPr>
          <w:i/>
        </w:rPr>
        <w:t xml:space="preserve"> de forma temporal o permanente para efectos de distanciamiento social, circulación o uso comercial. </w:t>
      </w:r>
    </w:p>
    <w:p w14:paraId="203C3C56" w14:textId="77777777" w:rsidR="006D585A" w:rsidRPr="006D585A" w:rsidRDefault="006D585A" w:rsidP="006D585A">
      <w:pPr>
        <w:shd w:val="clear" w:color="auto" w:fill="FFFFFF"/>
        <w:ind w:left="567" w:right="567"/>
        <w:rPr>
          <w:i/>
        </w:rPr>
      </w:pPr>
    </w:p>
    <w:p w14:paraId="41E37FA4" w14:textId="77777777" w:rsidR="006D585A" w:rsidRPr="006D585A" w:rsidRDefault="006D585A" w:rsidP="006D585A">
      <w:pPr>
        <w:shd w:val="clear" w:color="auto" w:fill="FFFFFF"/>
        <w:ind w:left="567" w:right="567"/>
        <w:rPr>
          <w:i/>
        </w:rPr>
      </w:pPr>
      <w:r w:rsidRPr="006D585A">
        <w:rPr>
          <w:i/>
        </w:rPr>
        <w:t xml:space="preserve">Parágrafo 1. Para la utilización de estos tramos se requerirá autorización previa de la Secretaría Distrital de Movilidad tratándose de malla vial y del Instituto de Desarrollo Urbano tratándose de andenes, vías peatonales y pasos peatonales, quienes deberán adoptar procedimientos expeditos para emitir las aprobaciones respectivas. Estas autorizaciones sólo podrán otorgarse a las personas responsables de la actividad económica exceptuada de la medida de restricción de circulación de personas, siguiendo las indicaciones y protocolos de bioseguridad definidos por las autoridades del orden nacional y distrital, dentro de la gradualidad definida para el Distrito Capital. </w:t>
      </w:r>
    </w:p>
    <w:p w14:paraId="4FA48C98" w14:textId="77777777" w:rsidR="006D585A" w:rsidRPr="006D585A" w:rsidRDefault="006D585A" w:rsidP="006D585A">
      <w:pPr>
        <w:shd w:val="clear" w:color="auto" w:fill="FFFFFF"/>
        <w:ind w:left="567" w:right="567"/>
        <w:rPr>
          <w:i/>
        </w:rPr>
      </w:pPr>
    </w:p>
    <w:p w14:paraId="76B29123" w14:textId="77777777" w:rsidR="00181E00" w:rsidRDefault="006D585A" w:rsidP="006D585A">
      <w:pPr>
        <w:shd w:val="clear" w:color="auto" w:fill="FFFFFF"/>
        <w:ind w:left="567" w:right="567"/>
        <w:rPr>
          <w:i/>
        </w:rPr>
      </w:pPr>
      <w:r w:rsidRPr="006D585A">
        <w:rPr>
          <w:i/>
        </w:rPr>
        <w:t>Se excluye la retribución económica de que trata el artículo 24 del Decreto Distrital 552 de 2018, modificado por el art. 69, del decreto distrital 777 de 2019.</w:t>
      </w:r>
    </w:p>
    <w:p w14:paraId="3B76D776" w14:textId="77777777" w:rsidR="006D585A" w:rsidRDefault="006D585A" w:rsidP="006D585A">
      <w:pPr>
        <w:shd w:val="clear" w:color="auto" w:fill="FFFFFF"/>
        <w:ind w:left="567" w:right="567"/>
        <w:rPr>
          <w:i/>
        </w:rPr>
      </w:pPr>
      <w:r w:rsidRPr="006D585A">
        <w:rPr>
          <w:i/>
        </w:rPr>
        <w:t xml:space="preserve"> </w:t>
      </w:r>
    </w:p>
    <w:p w14:paraId="5934AB7F" w14:textId="77777777" w:rsidR="00181E00" w:rsidRPr="00F63C80" w:rsidRDefault="00181E00" w:rsidP="00181E00">
      <w:pPr>
        <w:shd w:val="clear" w:color="auto" w:fill="FFFFFF"/>
        <w:ind w:left="567" w:right="567"/>
        <w:rPr>
          <w:i/>
        </w:rPr>
      </w:pPr>
      <w:r w:rsidRPr="00181E00">
        <w:rPr>
          <w:i/>
        </w:rPr>
        <w:lastRenderedPageBreak/>
        <w:t xml:space="preserve">Parágrafo 2. En caso que el plan de ampliación de la red de andenes, </w:t>
      </w:r>
      <w:proofErr w:type="spellStart"/>
      <w:r w:rsidRPr="00181E00">
        <w:rPr>
          <w:i/>
        </w:rPr>
        <w:t>ciclorutas</w:t>
      </w:r>
      <w:proofErr w:type="spellEnd"/>
      <w:r w:rsidRPr="00181E00">
        <w:rPr>
          <w:i/>
        </w:rPr>
        <w:t xml:space="preserve"> e intervenciones en el espacio público para permitir la movilización segura durante el estado de calamidad, requiera la intervención de silvicultura, deberá obtener los permisos, concesiones y autorizaciones ambientales necesarias para el uso, aprovechamiento y afectación de los recursos naturales renovables.”</w:t>
      </w:r>
      <w:r w:rsidRPr="00F63C80">
        <w:rPr>
          <w:i/>
        </w:rPr>
        <w:t xml:space="preserve"> </w:t>
      </w:r>
    </w:p>
    <w:p w14:paraId="54A41AFA" w14:textId="77777777" w:rsidR="00181E00" w:rsidRPr="006D585A" w:rsidRDefault="00181E00" w:rsidP="006D585A">
      <w:pPr>
        <w:shd w:val="clear" w:color="auto" w:fill="FFFFFF"/>
        <w:ind w:left="567" w:right="567"/>
        <w:rPr>
          <w:i/>
        </w:rPr>
      </w:pPr>
    </w:p>
    <w:p w14:paraId="36ABBB9E" w14:textId="77777777" w:rsidR="00E84935" w:rsidRDefault="00E84935" w:rsidP="00983CDC">
      <w:pPr>
        <w:pStyle w:val="Ttulo1"/>
        <w:rPr>
          <w:rFonts w:cs="Arial"/>
        </w:rPr>
      </w:pPr>
      <w:bookmarkStart w:id="13" w:name="_Toc344275427"/>
      <w:bookmarkStart w:id="14" w:name="_Toc344275503"/>
      <w:bookmarkStart w:id="15" w:name="_Toc344297027"/>
      <w:r w:rsidRPr="00AF64F7">
        <w:rPr>
          <w:rFonts w:cs="Arial"/>
        </w:rPr>
        <w:t>TÉRMINOS Y DEFINICIONES</w:t>
      </w:r>
      <w:bookmarkEnd w:id="13"/>
      <w:bookmarkEnd w:id="14"/>
      <w:bookmarkEnd w:id="15"/>
    </w:p>
    <w:p w14:paraId="75496B38" w14:textId="77777777" w:rsidR="005279AB" w:rsidRPr="005279AB" w:rsidRDefault="005279AB" w:rsidP="005279AB"/>
    <w:p w14:paraId="50FE0868" w14:textId="77777777" w:rsidR="00E528F6" w:rsidRDefault="00E528F6" w:rsidP="00E528F6">
      <w:pPr>
        <w:pStyle w:val="Prrafodelista"/>
        <w:numPr>
          <w:ilvl w:val="0"/>
          <w:numId w:val="19"/>
        </w:numPr>
      </w:pPr>
      <w:r w:rsidRPr="00E528F6">
        <w:rPr>
          <w:b/>
        </w:rPr>
        <w:t>Permiso de uso temporal de la red de andenes, vías peatonales y pasos peatonales para llevar a cabo labores de distanciamiento social, circulación:</w:t>
      </w:r>
      <w:r>
        <w:t xml:space="preserve"> Es la autorización previa conferida a su titular para llevar a cabo </w:t>
      </w:r>
      <w:r w:rsidRPr="00181E00">
        <w:t>la organización de filas de clientes para acceso al establecimiento</w:t>
      </w:r>
      <w:r>
        <w:t xml:space="preserve"> y/o local comercial</w:t>
      </w:r>
      <w:r w:rsidRPr="00181E00">
        <w:t xml:space="preserve">, incluyendo </w:t>
      </w:r>
      <w:r>
        <w:t xml:space="preserve">la </w:t>
      </w:r>
      <w:r w:rsidRPr="00181E00">
        <w:t xml:space="preserve">demarcación y señalización para </w:t>
      </w:r>
      <w:r>
        <w:t xml:space="preserve">el </w:t>
      </w:r>
      <w:r w:rsidRPr="00181E00">
        <w:t>distanciamiento</w:t>
      </w:r>
      <w:r>
        <w:t xml:space="preserve"> social, en los términos de los protocolos de bioseguridad adoptados por las autoridades competentes. El permiso de instalación está condicionado a una temporalidad, no tiene vocación de permanencia, ni genera derechos adquiridos.</w:t>
      </w:r>
    </w:p>
    <w:p w14:paraId="3C956123" w14:textId="62BC9FC8" w:rsidR="00E528F6" w:rsidRDefault="00E528F6" w:rsidP="00E528F6">
      <w:pPr>
        <w:pStyle w:val="Prrafodelista"/>
        <w:numPr>
          <w:ilvl w:val="0"/>
          <w:numId w:val="19"/>
        </w:numPr>
      </w:pPr>
      <w:r w:rsidRPr="00E528F6">
        <w:rPr>
          <w:b/>
        </w:rPr>
        <w:t>Permiso de uso temporal de la red de andenes, vías peatonales y pasos peatonales para actividades comerciales:</w:t>
      </w:r>
      <w:r>
        <w:t xml:space="preserve"> Es la autorización previa conferida a su titular para llevar a cabo la ubicación de sillas y mesas sobre </w:t>
      </w:r>
      <w:r w:rsidRPr="00A61D1F">
        <w:t>la red de andenes, vías peatonales y pasos peatonales</w:t>
      </w:r>
      <w:r>
        <w:t xml:space="preserve"> justo al frente del establecimiento y/o local comercial. El permiso de instalación está condicionado a una temporalidad, no tiene vocación de permanencia, ni genera derechos adquiridos.</w:t>
      </w:r>
    </w:p>
    <w:p w14:paraId="49BC5002" w14:textId="77777777" w:rsidR="00E528F6" w:rsidRDefault="00E528F6" w:rsidP="00E528F6">
      <w:pPr>
        <w:pStyle w:val="Prrafodelista"/>
        <w:numPr>
          <w:ilvl w:val="0"/>
          <w:numId w:val="19"/>
        </w:numPr>
      </w:pPr>
      <w:r w:rsidRPr="00E528F6">
        <w:rPr>
          <w:b/>
        </w:rPr>
        <w:t>DTAI:</w:t>
      </w:r>
      <w:r>
        <w:t xml:space="preserve"> Dirección Técnica de Administración de Infraestructura</w:t>
      </w:r>
    </w:p>
    <w:p w14:paraId="585643D4" w14:textId="01942E8B" w:rsidR="00E528F6" w:rsidRDefault="00E528F6" w:rsidP="00E528F6">
      <w:pPr>
        <w:pStyle w:val="Prrafodelista"/>
        <w:numPr>
          <w:ilvl w:val="0"/>
          <w:numId w:val="19"/>
        </w:numPr>
      </w:pPr>
      <w:r w:rsidRPr="00E528F6">
        <w:rPr>
          <w:b/>
        </w:rPr>
        <w:t>SD</w:t>
      </w:r>
      <w:r w:rsidR="00553F68">
        <w:rPr>
          <w:b/>
        </w:rPr>
        <w:t>M</w:t>
      </w:r>
      <w:r w:rsidRPr="00E528F6">
        <w:rPr>
          <w:b/>
        </w:rPr>
        <w:t>:</w:t>
      </w:r>
      <w:r>
        <w:t xml:space="preserve"> Secretaría Distrital de </w:t>
      </w:r>
      <w:r w:rsidR="00553F68">
        <w:t>Movilidad</w:t>
      </w:r>
    </w:p>
    <w:p w14:paraId="07764593" w14:textId="0BAA4A4C" w:rsidR="00553F68" w:rsidRPr="000B4F2A" w:rsidRDefault="00553F68" w:rsidP="00E528F6">
      <w:pPr>
        <w:pStyle w:val="Prrafodelista"/>
        <w:numPr>
          <w:ilvl w:val="0"/>
          <w:numId w:val="19"/>
        </w:numPr>
      </w:pPr>
      <w:r>
        <w:rPr>
          <w:b/>
        </w:rPr>
        <w:t>DADEP: Departamento Administrativo de la Defensoría del Espacio Público</w:t>
      </w:r>
    </w:p>
    <w:p w14:paraId="303D1C82" w14:textId="77777777" w:rsidR="00E84935" w:rsidRPr="00AF64F7" w:rsidRDefault="00E84935" w:rsidP="00E84935">
      <w:pPr>
        <w:rPr>
          <w:rFonts w:cs="Arial"/>
          <w:szCs w:val="22"/>
        </w:rPr>
      </w:pPr>
      <w:r w:rsidRPr="00AF64F7">
        <w:rPr>
          <w:rFonts w:cs="Arial"/>
          <w:szCs w:val="22"/>
        </w:rPr>
        <w:t> </w:t>
      </w:r>
    </w:p>
    <w:p w14:paraId="337B84BD" w14:textId="77777777" w:rsidR="00577C1A" w:rsidRPr="00AF64F7" w:rsidRDefault="00577C1A" w:rsidP="001F4010">
      <w:pPr>
        <w:rPr>
          <w:rFonts w:cs="Arial"/>
        </w:rPr>
      </w:pPr>
    </w:p>
    <w:p w14:paraId="24A01483" w14:textId="77777777" w:rsidR="00251CDB" w:rsidRDefault="007E062A" w:rsidP="00E77570">
      <w:pPr>
        <w:pStyle w:val="Ttulo1"/>
        <w:rPr>
          <w:rFonts w:cs="Arial"/>
        </w:rPr>
      </w:pPr>
      <w:bookmarkStart w:id="16" w:name="_Toc344297028"/>
      <w:r w:rsidRPr="00AF64F7">
        <w:rPr>
          <w:rFonts w:cs="Arial"/>
        </w:rPr>
        <w:t>C</w:t>
      </w:r>
      <w:r w:rsidR="00480D8E">
        <w:rPr>
          <w:rFonts w:cs="Arial"/>
        </w:rPr>
        <w:t>ONTEXTO</w:t>
      </w:r>
      <w:bookmarkEnd w:id="16"/>
    </w:p>
    <w:p w14:paraId="2C3FB4DE" w14:textId="77777777" w:rsidR="005279AB" w:rsidRDefault="005279AB" w:rsidP="004F320F"/>
    <w:p w14:paraId="230A62DF" w14:textId="662919B0" w:rsidR="004F320F" w:rsidRDefault="00553F68" w:rsidP="004F320F">
      <w:r w:rsidRPr="00553F68">
        <w:t xml:space="preserve">El Decreto Distrital 087 del 16 de marzo de 2020 decretó la situación de Calamidad Pública en Bogotá, D.C. hasta por el término de seis (6) meses. En </w:t>
      </w:r>
      <w:r w:rsidR="00D33C78">
        <w:t xml:space="preserve">el marco de </w:t>
      </w:r>
      <w:r>
        <w:t>este Decreto,</w:t>
      </w:r>
      <w:r w:rsidR="00D33C78">
        <w:t xml:space="preserve"> l</w:t>
      </w:r>
      <w:r w:rsidR="00A0219A">
        <w:t>a</w:t>
      </w:r>
      <w:r w:rsidR="004F320F">
        <w:t xml:space="preserve"> </w:t>
      </w:r>
      <w:r w:rsidR="00D33C78">
        <w:t xml:space="preserve">Alcaldía </w:t>
      </w:r>
      <w:r w:rsidR="004F320F">
        <w:t xml:space="preserve">Mayor de Bogotá expidió </w:t>
      </w:r>
      <w:r w:rsidR="00D33C78">
        <w:t xml:space="preserve">el </w:t>
      </w:r>
      <w:r w:rsidR="00A0219A">
        <w:t xml:space="preserve">Decreto Distrital 126 de 2020 </w:t>
      </w:r>
      <w:r w:rsidR="00A0219A" w:rsidRPr="006D585A">
        <w:t>“Por medio del cual se establecen medidas transitorias para el manejo del riesgo derivado de la pandemia por Coronavirus COVID-19 durante el estado de calamidad pública declarado en el distrito capital y se toman otras determinaciones”</w:t>
      </w:r>
      <w:r w:rsidR="00A0219A">
        <w:t>.</w:t>
      </w:r>
    </w:p>
    <w:p w14:paraId="607FBDA8" w14:textId="77777777" w:rsidR="00A0219A" w:rsidRDefault="00A0219A" w:rsidP="004F320F"/>
    <w:p w14:paraId="1F9BBC29" w14:textId="3ADF0E16" w:rsidR="00A0219A" w:rsidRDefault="00480D8E" w:rsidP="004F320F">
      <w:r>
        <w:t>En el D</w:t>
      </w:r>
      <w:r w:rsidR="004F320F">
        <w:t>ecreto mencionado</w:t>
      </w:r>
      <w:r w:rsidR="00D33C78">
        <w:t xml:space="preserve"> en su artículo 5</w:t>
      </w:r>
      <w:r w:rsidR="009977B6">
        <w:t xml:space="preserve">º </w:t>
      </w:r>
      <w:r w:rsidR="004F320F">
        <w:t xml:space="preserve">se establece la posibilidad </w:t>
      </w:r>
      <w:r w:rsidR="00A0219A">
        <w:t xml:space="preserve">de que terceros puedan utilizar tramos de la red vial peatonal para llevar a cabo labores relacionadas con distanciamiento social, circulación o uso comercial. </w:t>
      </w:r>
    </w:p>
    <w:p w14:paraId="348E3A7A" w14:textId="77777777" w:rsidR="00A0219A" w:rsidRDefault="00A0219A" w:rsidP="004F320F"/>
    <w:p w14:paraId="4F661C08" w14:textId="77777777" w:rsidR="00480D8E" w:rsidRDefault="004F320F" w:rsidP="004F320F">
      <w:r>
        <w:t xml:space="preserve">De conformidad con lo dispuesto en el parágrafo </w:t>
      </w:r>
      <w:r w:rsidR="00A0219A">
        <w:t xml:space="preserve">primero </w:t>
      </w:r>
      <w:r>
        <w:t xml:space="preserve">del artículo </w:t>
      </w:r>
      <w:r w:rsidR="00A0219A">
        <w:t xml:space="preserve">5º </w:t>
      </w:r>
      <w:r>
        <w:t>de</w:t>
      </w:r>
      <w:r w:rsidR="00DB3697">
        <w:t xml:space="preserve">l Decreto Distrital </w:t>
      </w:r>
      <w:r w:rsidR="00A0219A">
        <w:t xml:space="preserve">126 de 2020, las autorizaciones para el uso de los andenes, vías peatonales y pasos peatonales serán expedidas por el Instituto de Desarrollo Urbano, para lo cual se requiere adoptar procedimientos expeditos para emitir estas aprobaciones. </w:t>
      </w:r>
    </w:p>
    <w:p w14:paraId="1B4E4436" w14:textId="77777777" w:rsidR="001A60FC" w:rsidRDefault="001A60FC" w:rsidP="004F320F"/>
    <w:p w14:paraId="0D09243B" w14:textId="2A4F9B50" w:rsidR="009977B6" w:rsidRPr="004F320F" w:rsidRDefault="004F320F" w:rsidP="009977B6">
      <w:r w:rsidRPr="001A60FC">
        <w:lastRenderedPageBreak/>
        <w:t>En ese sentido, se ha desarrollado esta reglamentación como guía para que las personas naturales y/o jurídicas de derecho público o privado</w:t>
      </w:r>
      <w:r w:rsidR="00433662">
        <w:t xml:space="preserve"> propietaria, arrendadora</w:t>
      </w:r>
      <w:r w:rsidR="00D33C78">
        <w:t xml:space="preserve"> o poseedor</w:t>
      </w:r>
      <w:r w:rsidR="00433662">
        <w:t>a</w:t>
      </w:r>
      <w:r w:rsidR="00D33C78">
        <w:t xml:space="preserve"> de establecimientos y/o locales comerciales </w:t>
      </w:r>
      <w:r w:rsidR="00A0219A">
        <w:t xml:space="preserve">que estén interesadas en utilizar el espacio público para llevar a cabo actividades de </w:t>
      </w:r>
      <w:r w:rsidR="00A0219A" w:rsidRPr="00A61D1F">
        <w:t xml:space="preserve">distanciamiento social, circulación o actividades comerciales para establecimientos dedicados a la gastronomía </w:t>
      </w:r>
      <w:r w:rsidR="000E7486">
        <w:t xml:space="preserve">y servicios para bicicletas </w:t>
      </w:r>
      <w:r w:rsidR="00A0219A" w:rsidRPr="00A61D1F">
        <w:t>en la ciudad</w:t>
      </w:r>
      <w:r w:rsidR="00A0219A">
        <w:t xml:space="preserve">, </w:t>
      </w:r>
      <w:r w:rsidR="009977B6" w:rsidRPr="001A60FC">
        <w:t xml:space="preserve">tengan conocimiento del </w:t>
      </w:r>
      <w:r w:rsidR="009977B6">
        <w:t>procedimiento</w:t>
      </w:r>
      <w:r w:rsidR="009977B6" w:rsidRPr="009977B6">
        <w:t xml:space="preserve"> y tramiten el permiso correspondiente con el Instituto de Desarrollo Urbano – IDU.</w:t>
      </w:r>
    </w:p>
    <w:p w14:paraId="3986332A" w14:textId="77777777" w:rsidR="00C933D8" w:rsidRDefault="00C933D8" w:rsidP="007E062A">
      <w:pPr>
        <w:rPr>
          <w:rFonts w:cs="Arial"/>
        </w:rPr>
      </w:pPr>
    </w:p>
    <w:p w14:paraId="11086F97" w14:textId="77777777" w:rsidR="004F320F" w:rsidRPr="00695ED9" w:rsidRDefault="00A47D60" w:rsidP="004F320F">
      <w:pPr>
        <w:pStyle w:val="Ttulo1"/>
        <w:rPr>
          <w:rFonts w:cs="Arial"/>
          <w:sz w:val="22"/>
          <w:szCs w:val="22"/>
        </w:rPr>
      </w:pPr>
      <w:r w:rsidRPr="00695ED9">
        <w:rPr>
          <w:rFonts w:cs="Arial"/>
          <w:sz w:val="22"/>
          <w:szCs w:val="22"/>
        </w:rPr>
        <w:t xml:space="preserve">PERMISO PARA EL USO TEMPORAL </w:t>
      </w:r>
      <w:r w:rsidR="00634CBE" w:rsidRPr="00695ED9">
        <w:rPr>
          <w:rFonts w:cs="Arial"/>
          <w:sz w:val="22"/>
          <w:szCs w:val="22"/>
        </w:rPr>
        <w:t xml:space="preserve">DE </w:t>
      </w:r>
      <w:r w:rsidRPr="00695ED9">
        <w:rPr>
          <w:sz w:val="22"/>
          <w:szCs w:val="22"/>
        </w:rPr>
        <w:t>la red de andenes, vías peatonales y pasos peatonales para llevar a cabo labores de distanciamiento social</w:t>
      </w:r>
      <w:r w:rsidR="00634CBE" w:rsidRPr="00695ED9">
        <w:rPr>
          <w:sz w:val="22"/>
          <w:szCs w:val="22"/>
        </w:rPr>
        <w:t xml:space="preserve">, </w:t>
      </w:r>
      <w:r w:rsidRPr="00695ED9">
        <w:rPr>
          <w:sz w:val="22"/>
          <w:szCs w:val="22"/>
        </w:rPr>
        <w:t>circulación</w:t>
      </w:r>
      <w:r w:rsidR="00634CBE" w:rsidRPr="00695ED9">
        <w:rPr>
          <w:sz w:val="22"/>
          <w:szCs w:val="22"/>
        </w:rPr>
        <w:t xml:space="preserve"> o actividades comerciales para establecimientos </w:t>
      </w:r>
      <w:r w:rsidR="00350FD0">
        <w:rPr>
          <w:sz w:val="22"/>
          <w:szCs w:val="22"/>
        </w:rPr>
        <w:t xml:space="preserve">Y/O LOCALES COMERCIALES </w:t>
      </w:r>
      <w:r w:rsidR="00634CBE" w:rsidRPr="00695ED9">
        <w:rPr>
          <w:sz w:val="22"/>
          <w:szCs w:val="22"/>
        </w:rPr>
        <w:t>dedicados a la gastronomía en la ciudad</w:t>
      </w:r>
      <w:r w:rsidRPr="00695ED9">
        <w:rPr>
          <w:sz w:val="22"/>
          <w:szCs w:val="22"/>
        </w:rPr>
        <w:t>:</w:t>
      </w:r>
    </w:p>
    <w:p w14:paraId="0BADAADB" w14:textId="77777777" w:rsidR="008E7C17" w:rsidRDefault="008E7C17" w:rsidP="00480D8E"/>
    <w:p w14:paraId="2080537A" w14:textId="05265320" w:rsidR="008E7C17" w:rsidRDefault="000C2460" w:rsidP="00480D8E">
      <w:r>
        <w:t>L</w:t>
      </w:r>
      <w:r w:rsidRPr="001A60FC">
        <w:t>as personas naturales y/o jurídicas de derecho público o privado</w:t>
      </w:r>
      <w:r>
        <w:t xml:space="preserve"> propietari</w:t>
      </w:r>
      <w:r w:rsidR="00433662">
        <w:t xml:space="preserve">a, arrendadora o poseedora </w:t>
      </w:r>
      <w:r>
        <w:t>de establecimientos y/o locales comerciales</w:t>
      </w:r>
      <w:r w:rsidRPr="008E7C17" w:rsidDel="000C2460">
        <w:t xml:space="preserve"> </w:t>
      </w:r>
      <w:r w:rsidR="008E7C17" w:rsidRPr="008E7C17">
        <w:t xml:space="preserve"> que pretenda</w:t>
      </w:r>
      <w:r w:rsidR="00350FD0">
        <w:t>n</w:t>
      </w:r>
      <w:r w:rsidR="008E7C17" w:rsidRPr="008E7C17">
        <w:t xml:space="preserve"> </w:t>
      </w:r>
      <w:r w:rsidR="00A47D60">
        <w:t xml:space="preserve">utilizar </w:t>
      </w:r>
      <w:r w:rsidR="00FB37F3" w:rsidRPr="00A61D1F">
        <w:t xml:space="preserve">la red de andenes, vías peatonales y pasos peatonales para llevar a cabo labores </w:t>
      </w:r>
      <w:r w:rsidR="00350FD0">
        <w:t xml:space="preserve">de </w:t>
      </w:r>
      <w:r w:rsidR="00350FD0" w:rsidRPr="00A61D1F">
        <w:t>distanciamiento social, circulación o actividades comerciales para establecimientos dedicados a la gastronomía en la ciudad</w:t>
      </w:r>
      <w:r w:rsidR="000E7486">
        <w:t xml:space="preserve"> y servicios para bicicletas</w:t>
      </w:r>
      <w:r w:rsidR="008E7C17" w:rsidRPr="008E7C17">
        <w:t xml:space="preserve">, debe </w:t>
      </w:r>
      <w:r w:rsidR="00FB37F3">
        <w:t xml:space="preserve">radicar los siguientes documentos a través del correo institucional </w:t>
      </w:r>
      <w:hyperlink r:id="rId8" w:history="1">
        <w:r w:rsidR="00FB37F3" w:rsidRPr="008D0B34">
          <w:rPr>
            <w:rStyle w:val="Hipervnculo"/>
          </w:rPr>
          <w:t>correspondencia@idu.gov.co</w:t>
        </w:r>
      </w:hyperlink>
      <w:r w:rsidR="00FB37F3">
        <w:t xml:space="preserve"> </w:t>
      </w:r>
      <w:r w:rsidR="00096146">
        <w:t>o</w:t>
      </w:r>
      <w:r w:rsidR="00FB37F3">
        <w:t xml:space="preserve"> a través de la página web de la entidad </w:t>
      </w:r>
      <w:hyperlink r:id="rId9" w:history="1">
        <w:r w:rsidR="00FB37F3" w:rsidRPr="008D0B34">
          <w:rPr>
            <w:rStyle w:val="Hipervnculo"/>
          </w:rPr>
          <w:t>www.idu.gov.co</w:t>
        </w:r>
      </w:hyperlink>
      <w:r w:rsidR="00FB37F3">
        <w:t xml:space="preserve"> / trámites y servicios / </w:t>
      </w:r>
      <w:r w:rsidR="00096146">
        <w:t xml:space="preserve">trámites de espacio público / Permiso de uso temporal de espacio público: </w:t>
      </w:r>
    </w:p>
    <w:p w14:paraId="760F2078" w14:textId="3CF63ACA" w:rsidR="00096146" w:rsidRDefault="00096146" w:rsidP="00096146">
      <w:pPr>
        <w:numPr>
          <w:ilvl w:val="0"/>
          <w:numId w:val="21"/>
        </w:numPr>
        <w:spacing w:before="100" w:beforeAutospacing="1" w:after="100" w:afterAutospacing="1"/>
        <w:ind w:left="284" w:hanging="284"/>
      </w:pPr>
      <w:r>
        <w:t>Copia de la c</w:t>
      </w:r>
      <w:r w:rsidRPr="00096146">
        <w:t xml:space="preserve">édula de ciudadanía del </w:t>
      </w:r>
      <w:r w:rsidR="00350FD0">
        <w:t xml:space="preserve">propietario, arrendador o poseedor en caso de persona natural o del </w:t>
      </w:r>
      <w:r w:rsidRPr="00096146">
        <w:t>representante legal</w:t>
      </w:r>
      <w:r w:rsidR="00350FD0">
        <w:t xml:space="preserve"> para personas jurídicas</w:t>
      </w:r>
      <w:r>
        <w:t>.</w:t>
      </w:r>
    </w:p>
    <w:p w14:paraId="3D5DA1CA" w14:textId="77777777" w:rsidR="00634CBE" w:rsidRDefault="00634CBE" w:rsidP="00096146">
      <w:pPr>
        <w:numPr>
          <w:ilvl w:val="0"/>
          <w:numId w:val="21"/>
        </w:numPr>
        <w:spacing w:before="100" w:beforeAutospacing="1" w:after="100" w:afterAutospacing="1"/>
        <w:ind w:left="284" w:hanging="284"/>
      </w:pPr>
      <w:r>
        <w:t>RUT</w:t>
      </w:r>
    </w:p>
    <w:p w14:paraId="4C14A882" w14:textId="77777777" w:rsidR="00634CBE" w:rsidRPr="00096146" w:rsidRDefault="00634CBE" w:rsidP="00096146">
      <w:pPr>
        <w:numPr>
          <w:ilvl w:val="0"/>
          <w:numId w:val="21"/>
        </w:numPr>
        <w:spacing w:before="100" w:beforeAutospacing="1" w:after="100" w:afterAutospacing="1"/>
        <w:ind w:left="284" w:hanging="284"/>
      </w:pPr>
      <w:r>
        <w:t>Cámara de Comercio vigente (no mayor a 1 mes de haberse expedido)</w:t>
      </w:r>
    </w:p>
    <w:p w14:paraId="4F91732B" w14:textId="77777777" w:rsidR="00096146" w:rsidRPr="00096146" w:rsidRDefault="00096146" w:rsidP="00096146">
      <w:pPr>
        <w:numPr>
          <w:ilvl w:val="0"/>
          <w:numId w:val="21"/>
        </w:numPr>
        <w:spacing w:before="100" w:beforeAutospacing="1" w:after="100" w:afterAutospacing="1"/>
        <w:ind w:left="284" w:hanging="284"/>
      </w:pPr>
      <w:proofErr w:type="gramStart"/>
      <w:r w:rsidRPr="00096146">
        <w:t>Carta  solicitando</w:t>
      </w:r>
      <w:proofErr w:type="gramEnd"/>
      <w:r w:rsidRPr="00096146">
        <w:t xml:space="preserve"> el permiso de uso temporal de espacio público, incluyendo los siguientes datos:</w:t>
      </w:r>
    </w:p>
    <w:p w14:paraId="19FC20B3" w14:textId="77777777" w:rsidR="00096146" w:rsidRPr="00096146" w:rsidRDefault="00096146" w:rsidP="00096146">
      <w:pPr>
        <w:numPr>
          <w:ilvl w:val="1"/>
          <w:numId w:val="22"/>
        </w:numPr>
        <w:spacing w:before="100" w:beforeAutospacing="1" w:after="100" w:afterAutospacing="1"/>
        <w:ind w:left="284" w:hanging="284"/>
      </w:pPr>
      <w:r w:rsidRPr="00096146">
        <w:t>Nombre del solicitante.</w:t>
      </w:r>
    </w:p>
    <w:p w14:paraId="787F31F7" w14:textId="77777777" w:rsidR="00096146" w:rsidRPr="00096146" w:rsidRDefault="00096146" w:rsidP="00096146">
      <w:pPr>
        <w:numPr>
          <w:ilvl w:val="1"/>
          <w:numId w:val="22"/>
        </w:numPr>
        <w:spacing w:before="100" w:beforeAutospacing="1" w:after="100" w:afterAutospacing="1"/>
        <w:ind w:left="284" w:hanging="284"/>
      </w:pPr>
      <w:r w:rsidRPr="00096146">
        <w:t>Dirección de correspondencia.</w:t>
      </w:r>
    </w:p>
    <w:p w14:paraId="42ACC0C0" w14:textId="77777777" w:rsidR="00096146" w:rsidRPr="00096146" w:rsidRDefault="00096146" w:rsidP="00096146">
      <w:pPr>
        <w:numPr>
          <w:ilvl w:val="1"/>
          <w:numId w:val="22"/>
        </w:numPr>
        <w:spacing w:before="100" w:beforeAutospacing="1" w:after="100" w:afterAutospacing="1"/>
        <w:ind w:left="284" w:hanging="284"/>
      </w:pPr>
      <w:r w:rsidRPr="00096146">
        <w:t>Correo electrónico.</w:t>
      </w:r>
    </w:p>
    <w:p w14:paraId="786B4E81" w14:textId="77777777" w:rsidR="00096146" w:rsidRDefault="00096146" w:rsidP="00096146">
      <w:pPr>
        <w:numPr>
          <w:ilvl w:val="1"/>
          <w:numId w:val="22"/>
        </w:numPr>
        <w:spacing w:before="100" w:beforeAutospacing="1" w:after="100" w:afterAutospacing="1"/>
        <w:ind w:left="284" w:hanging="284"/>
      </w:pPr>
      <w:r w:rsidRPr="00096146">
        <w:t>Ubicación del espacio solicitado.</w:t>
      </w:r>
    </w:p>
    <w:p w14:paraId="246D71BC" w14:textId="437B7935" w:rsidR="00B614D7" w:rsidRDefault="00B614D7" w:rsidP="00B614D7">
      <w:pPr>
        <w:pStyle w:val="Prrafodelista"/>
        <w:numPr>
          <w:ilvl w:val="0"/>
          <w:numId w:val="22"/>
        </w:numPr>
        <w:tabs>
          <w:tab w:val="clear" w:pos="720"/>
          <w:tab w:val="num" w:pos="360"/>
        </w:tabs>
        <w:spacing w:before="100" w:beforeAutospacing="1" w:after="100" w:afterAutospacing="1"/>
        <w:ind w:left="284" w:hanging="284"/>
      </w:pPr>
      <w:r w:rsidRPr="00096146">
        <w:t xml:space="preserve">Justificación </w:t>
      </w:r>
      <w:r>
        <w:t xml:space="preserve">las razones por las cuales se </w:t>
      </w:r>
      <w:r w:rsidR="00D669BF">
        <w:t xml:space="preserve">requiere </w:t>
      </w:r>
      <w:r w:rsidR="00D669BF" w:rsidRPr="00096146">
        <w:t>el</w:t>
      </w:r>
      <w:r w:rsidRPr="00096146">
        <w:t xml:space="preserve"> uso del espacio público.</w:t>
      </w:r>
    </w:p>
    <w:p w14:paraId="47AF9303" w14:textId="15B0F398" w:rsidR="00096146" w:rsidRPr="00096146" w:rsidRDefault="00B614D7" w:rsidP="00B614D7">
      <w:pPr>
        <w:pStyle w:val="Prrafodelista"/>
        <w:numPr>
          <w:ilvl w:val="0"/>
          <w:numId w:val="22"/>
        </w:numPr>
        <w:tabs>
          <w:tab w:val="clear" w:pos="720"/>
          <w:tab w:val="num" w:pos="360"/>
        </w:tabs>
        <w:spacing w:before="100" w:beforeAutospacing="1" w:after="100" w:afterAutospacing="1"/>
        <w:ind w:left="284" w:hanging="284"/>
      </w:pPr>
      <w:r>
        <w:t>D</w:t>
      </w:r>
      <w:r w:rsidR="00096146" w:rsidRPr="00096146">
        <w:t>escripción de la actividad que se desea realizar, incluyendo horario de ocupación, actividades a realizar, tipo de mobiliario que se instalará</w:t>
      </w:r>
      <w:r w:rsidR="00096146">
        <w:t xml:space="preserve"> incluyendo fotografías</w:t>
      </w:r>
      <w:r w:rsidR="00096146" w:rsidRPr="00096146">
        <w:t>, señalización y demás que se consideren pertinentes.</w:t>
      </w:r>
    </w:p>
    <w:p w14:paraId="20DA832A" w14:textId="77777777" w:rsidR="00EC2B24" w:rsidRPr="00EC2B24" w:rsidRDefault="00096146" w:rsidP="00EC2B24">
      <w:pPr>
        <w:numPr>
          <w:ilvl w:val="0"/>
          <w:numId w:val="22"/>
        </w:numPr>
        <w:spacing w:before="100" w:beforeAutospacing="1" w:after="100" w:afterAutospacing="1"/>
        <w:ind w:left="284" w:hanging="284"/>
      </w:pPr>
      <w:r w:rsidRPr="00096146">
        <w:t>Esquema de ubicación de los elementos a utilizar, delimitando áreas de ocupación.</w:t>
      </w:r>
      <w:r w:rsidR="005C5046">
        <w:t xml:space="preserve"> </w:t>
      </w:r>
      <w:r w:rsidR="005C5046" w:rsidRPr="00EC2B24">
        <w:t xml:space="preserve">Mínimo dos (2) fotos del andén a utilizar. Una foto de frente al establecimiento y/o local comercial y otra que corresponda al perfil del andén. </w:t>
      </w:r>
    </w:p>
    <w:p w14:paraId="2DD4B31E" w14:textId="79E69C53" w:rsidR="00EC2B24" w:rsidRPr="00EC2B24" w:rsidRDefault="00EC2B24" w:rsidP="00EC2B24">
      <w:pPr>
        <w:numPr>
          <w:ilvl w:val="0"/>
          <w:numId w:val="22"/>
        </w:numPr>
        <w:spacing w:before="100" w:beforeAutospacing="1" w:after="100" w:afterAutospacing="1"/>
        <w:ind w:left="284" w:hanging="284"/>
      </w:pPr>
      <w:r w:rsidRPr="00EC2B24">
        <w:t>Certificación de Bioseguridad y Movilidad Segura expedida por la Entidad competente.</w:t>
      </w:r>
    </w:p>
    <w:p w14:paraId="0E1D618A" w14:textId="7CCDE411" w:rsidR="00083895" w:rsidRDefault="00480D8E" w:rsidP="005C5046">
      <w:pPr>
        <w:spacing w:before="100" w:beforeAutospacing="1" w:after="100" w:afterAutospacing="1"/>
      </w:pPr>
      <w:r>
        <w:t xml:space="preserve">La Dirección Técnica de Administración de </w:t>
      </w:r>
      <w:r w:rsidR="00B27103">
        <w:t>I</w:t>
      </w:r>
      <w:r>
        <w:t xml:space="preserve">nfraestructura </w:t>
      </w:r>
      <w:r w:rsidR="00B27103">
        <w:t xml:space="preserve">– DTAI </w:t>
      </w:r>
      <w:r>
        <w:t>recib</w:t>
      </w:r>
      <w:r w:rsidR="00234A92">
        <w:t xml:space="preserve">irá </w:t>
      </w:r>
      <w:r>
        <w:t xml:space="preserve">las solicitudes de </w:t>
      </w:r>
      <w:r w:rsidR="0031164D">
        <w:t xml:space="preserve">uso </w:t>
      </w:r>
      <w:r w:rsidR="00D669BF">
        <w:t>temporal de</w:t>
      </w:r>
      <w:r w:rsidR="006D2735" w:rsidRPr="005C5046">
        <w:rPr>
          <w:rFonts w:cs="Arial"/>
        </w:rPr>
        <w:t xml:space="preserve"> </w:t>
      </w:r>
      <w:r w:rsidR="006D2735" w:rsidRPr="00A61D1F">
        <w:t>la red de andenes, vías peatonales y pasos peatonales para llevar a cabo labores de distanciamiento social</w:t>
      </w:r>
      <w:r w:rsidR="006D2735">
        <w:t xml:space="preserve">, </w:t>
      </w:r>
      <w:r w:rsidR="006D2735" w:rsidRPr="00A61D1F">
        <w:t>circulación</w:t>
      </w:r>
      <w:r w:rsidR="006D2735">
        <w:t xml:space="preserve"> o </w:t>
      </w:r>
      <w:r w:rsidR="006D2735" w:rsidRPr="00A61D1F">
        <w:t xml:space="preserve">actividades comerciales para establecimientos dedicados a la </w:t>
      </w:r>
      <w:r w:rsidR="006D2735" w:rsidRPr="00A61D1F">
        <w:lastRenderedPageBreak/>
        <w:t>gastronomía</w:t>
      </w:r>
      <w:r w:rsidR="000E7486">
        <w:t xml:space="preserve"> y servicios para bicicletas</w:t>
      </w:r>
      <w:r w:rsidR="006D2735">
        <w:t xml:space="preserve">. </w:t>
      </w:r>
      <w:r w:rsidR="00083895">
        <w:t xml:space="preserve">Con dicha información se realiza el análisis respectivo, revisando </w:t>
      </w:r>
      <w:r w:rsidR="006D2735">
        <w:t>que las actividades se ajusten a las normas vigentes.</w:t>
      </w:r>
    </w:p>
    <w:p w14:paraId="104FCD3A" w14:textId="62D85FE3" w:rsidR="00405E34" w:rsidRDefault="003637F8" w:rsidP="00405E34">
      <w:pPr>
        <w:rPr>
          <w:lang w:val="es-CO"/>
        </w:rPr>
      </w:pPr>
      <w:r>
        <w:t xml:space="preserve">En caso de ser necesario, </w:t>
      </w:r>
      <w:r w:rsidR="00F74099">
        <w:t>la DTAI</w:t>
      </w:r>
      <w:r w:rsidR="0038117C">
        <w:t xml:space="preserve"> </w:t>
      </w:r>
      <w:r w:rsidR="006D2735">
        <w:t xml:space="preserve">hace visita al espacio solicitado para verificar que los elementos descritos en el esquema </w:t>
      </w:r>
      <w:r w:rsidR="006D2735">
        <w:rPr>
          <w:lang w:val="es-CO"/>
        </w:rPr>
        <w:t>básico se ajusten a las dimensiones existentes.</w:t>
      </w:r>
      <w:r w:rsidR="00405E34">
        <w:rPr>
          <w:lang w:val="es-CO"/>
        </w:rPr>
        <w:t xml:space="preserve"> Una vez verificado el espacio, se hace solicitud de ajustes o en caso de encontrarse ajustado, se expide el permiso respectivo y se envía copia del mismo a la Alcaldía Local respectiva, para el control y vigilancia en cumplimiento del Decreto</w:t>
      </w:r>
      <w:r w:rsidR="00234A92">
        <w:rPr>
          <w:lang w:val="es-CO"/>
        </w:rPr>
        <w:t xml:space="preserve"> Ley</w:t>
      </w:r>
      <w:r w:rsidR="00405E34">
        <w:rPr>
          <w:lang w:val="es-CO"/>
        </w:rPr>
        <w:t xml:space="preserve"> 1421 de 1993.</w:t>
      </w:r>
    </w:p>
    <w:p w14:paraId="6080D3F4" w14:textId="77777777" w:rsidR="00405E34" w:rsidRDefault="00405E34" w:rsidP="00405E34"/>
    <w:p w14:paraId="49502616" w14:textId="78A8C338" w:rsidR="00B27103" w:rsidRDefault="009E39AF" w:rsidP="00480D8E">
      <w:r w:rsidRPr="009C22D7">
        <w:t>Una vez finalizado el plazo</w:t>
      </w:r>
      <w:r w:rsidR="00405E34" w:rsidRPr="009C22D7">
        <w:t xml:space="preserve"> de las medidas transitorias para el manejo del riesgo derivado de la pandemia por Coronavirus COVID-19, </w:t>
      </w:r>
      <w:r w:rsidRPr="009C22D7">
        <w:t xml:space="preserve">el </w:t>
      </w:r>
      <w:r w:rsidR="00234A92">
        <w:t xml:space="preserve">acto administrativo que contiene el </w:t>
      </w:r>
      <w:r w:rsidRPr="009C22D7">
        <w:t xml:space="preserve">permiso </w:t>
      </w:r>
      <w:r w:rsidR="00405E34" w:rsidRPr="009C22D7">
        <w:t>perderá</w:t>
      </w:r>
      <w:r w:rsidR="00234A92">
        <w:t xml:space="preserve"> fuerza ejecutoria</w:t>
      </w:r>
      <w:r w:rsidR="00405E34" w:rsidRPr="009C22D7">
        <w:t xml:space="preserve"> y</w:t>
      </w:r>
      <w:r w:rsidR="00234A92">
        <w:t xml:space="preserve"> e</w:t>
      </w:r>
      <w:r w:rsidRPr="009C22D7">
        <w:t xml:space="preserve">l titular </w:t>
      </w:r>
      <w:r w:rsidR="00234A92">
        <w:t xml:space="preserve">tendrá </w:t>
      </w:r>
      <w:r w:rsidRPr="009C22D7">
        <w:t>un</w:t>
      </w:r>
      <w:r w:rsidR="00405E34" w:rsidRPr="009C22D7">
        <w:t xml:space="preserve"> plazo </w:t>
      </w:r>
      <w:r w:rsidR="00234A92">
        <w:t xml:space="preserve">máximo de </w:t>
      </w:r>
      <w:r w:rsidR="00405E34" w:rsidRPr="009C22D7">
        <w:t>ocho</w:t>
      </w:r>
      <w:r w:rsidRPr="009C22D7">
        <w:t xml:space="preserve"> (</w:t>
      </w:r>
      <w:r w:rsidR="00405E34" w:rsidRPr="009C22D7">
        <w:t>8) días</w:t>
      </w:r>
      <w:r w:rsidRPr="009C22D7">
        <w:t xml:space="preserve"> </w:t>
      </w:r>
      <w:r w:rsidR="00234A92">
        <w:t xml:space="preserve">calendario </w:t>
      </w:r>
      <w:r w:rsidRPr="009C22D7">
        <w:t xml:space="preserve">para el retiro </w:t>
      </w:r>
      <w:r w:rsidR="00405E34" w:rsidRPr="009C22D7">
        <w:t>de los elementos</w:t>
      </w:r>
      <w:r w:rsidR="00234A92">
        <w:t xml:space="preserve">. Adicionalmente, el titular </w:t>
      </w:r>
      <w:r w:rsidR="00D7075F" w:rsidRPr="009C22D7">
        <w:t>deberá i</w:t>
      </w:r>
      <w:r w:rsidRPr="009C22D7">
        <w:t>nformar al IDU</w:t>
      </w:r>
      <w:r w:rsidR="00405E34" w:rsidRPr="009C22D7">
        <w:t xml:space="preserve"> </w:t>
      </w:r>
      <w:r w:rsidR="00D7075F" w:rsidRPr="009C22D7">
        <w:t>-DTAI para</w:t>
      </w:r>
      <w:r w:rsidRPr="009C22D7">
        <w:t xml:space="preserve"> </w:t>
      </w:r>
      <w:r w:rsidR="00D7075F" w:rsidRPr="009C22D7">
        <w:t xml:space="preserve">coordinar </w:t>
      </w:r>
      <w:r w:rsidR="00F74099">
        <w:t xml:space="preserve">el </w:t>
      </w:r>
      <w:r w:rsidR="00F74099" w:rsidRPr="009C22D7">
        <w:t>recibo</w:t>
      </w:r>
      <w:r w:rsidR="00D7075F" w:rsidRPr="009C22D7">
        <w:t xml:space="preserve"> del espacio público </w:t>
      </w:r>
      <w:r w:rsidR="003637F8">
        <w:t xml:space="preserve">y la suscripción del </w:t>
      </w:r>
      <w:r w:rsidR="00D7075F" w:rsidRPr="009C22D7">
        <w:t>acta</w:t>
      </w:r>
      <w:r w:rsidR="009A37C2">
        <w:t xml:space="preserve"> correspondiente</w:t>
      </w:r>
      <w:r w:rsidR="00405E34" w:rsidRPr="009C22D7">
        <w:t xml:space="preserve">. Este procedimiento se realiza </w:t>
      </w:r>
      <w:r w:rsidR="00D7075F" w:rsidRPr="009C22D7">
        <w:t>comunicándose al teléfono 3386660 extensiones 3419 o 3414</w:t>
      </w:r>
      <w:r w:rsidR="009C22D7" w:rsidRPr="009C22D7">
        <w:t xml:space="preserve">. </w:t>
      </w:r>
      <w:r w:rsidRPr="009C22D7">
        <w:t>Si dentro del plazo anterior no se retira</w:t>
      </w:r>
      <w:r w:rsidR="009C22D7" w:rsidRPr="009C22D7">
        <w:t>n los elementos,</w:t>
      </w:r>
      <w:r w:rsidRPr="009C22D7">
        <w:t xml:space="preserve"> se </w:t>
      </w:r>
      <w:r w:rsidR="00BC6D3C" w:rsidRPr="009C22D7">
        <w:t>report</w:t>
      </w:r>
      <w:r w:rsidRPr="009C22D7">
        <w:t>ará</w:t>
      </w:r>
      <w:r w:rsidR="00BC6D3C" w:rsidRPr="009C22D7">
        <w:t xml:space="preserve"> a los inspectores de policía</w:t>
      </w:r>
      <w:r w:rsidR="00B27103" w:rsidRPr="009C22D7">
        <w:t xml:space="preserve"> </w:t>
      </w:r>
      <w:r w:rsidRPr="009C22D7">
        <w:t>de la Alcaldía Local correspondiente</w:t>
      </w:r>
      <w:r w:rsidR="001C0C07">
        <w:t xml:space="preserve"> para que adelante</w:t>
      </w:r>
      <w:r w:rsidR="009A37C2">
        <w:t>n</w:t>
      </w:r>
      <w:r w:rsidR="001C0C07">
        <w:t xml:space="preserve"> las actuaciones de control a que haya lugar.</w:t>
      </w:r>
      <w:r w:rsidRPr="009C22D7">
        <w:t xml:space="preserve"> </w:t>
      </w:r>
    </w:p>
    <w:p w14:paraId="22D1E9CB" w14:textId="77777777" w:rsidR="00FC6C60" w:rsidRDefault="00FC6C60" w:rsidP="00480D8E"/>
    <w:p w14:paraId="6A02D561" w14:textId="77777777" w:rsidR="00480D8E" w:rsidRPr="00480D8E" w:rsidRDefault="00480D8E" w:rsidP="00480D8E">
      <w:bookmarkStart w:id="17" w:name="_Toc344297029"/>
    </w:p>
    <w:bookmarkEnd w:id="17"/>
    <w:p w14:paraId="09C0D2C4" w14:textId="37C1136D" w:rsidR="007E062A" w:rsidRDefault="009C22D7" w:rsidP="009C22D7">
      <w:pPr>
        <w:pStyle w:val="Ttulo1"/>
      </w:pPr>
      <w:r>
        <w:t xml:space="preserve">ESPECIFICACIONES TÉCNICAS PARA EL USO DE LA RED DE ANDENES, VIAS PEATONALES Y PASOS PEATONALES EN LA CIUDAD PARA LLEVAR A CABO LABORES DE DISTANCIAMIENTO SOCIAL, CIRCULACIÓN O ACTIVIDADES COMERCIALES PARA ESTABLECIMIENTOS DEDICADOS A LA GASTRONOMÍA </w:t>
      </w:r>
      <w:r w:rsidR="00582595">
        <w:t xml:space="preserve">y/O SERVICIOS PARA BICICLETAS </w:t>
      </w:r>
      <w:r>
        <w:t>EN LA CIUDAD:</w:t>
      </w:r>
    </w:p>
    <w:p w14:paraId="45626B97" w14:textId="77777777" w:rsidR="009C22D7" w:rsidRDefault="009C22D7" w:rsidP="007E062A">
      <w:pPr>
        <w:rPr>
          <w:rFonts w:cs="Arial"/>
        </w:rPr>
      </w:pPr>
    </w:p>
    <w:p w14:paraId="6BC65725" w14:textId="77777777" w:rsidR="009C22D7" w:rsidRPr="000E7486" w:rsidRDefault="009B4D1D" w:rsidP="007E062A">
      <w:pPr>
        <w:rPr>
          <w:rFonts w:cs="Arial"/>
          <w:b/>
        </w:rPr>
      </w:pPr>
      <w:r w:rsidRPr="000E7486">
        <w:rPr>
          <w:rFonts w:cs="Arial"/>
          <w:b/>
        </w:rPr>
        <w:t>7.1. Distanciamiento social o circulación:</w:t>
      </w:r>
    </w:p>
    <w:p w14:paraId="330A17BC" w14:textId="77777777" w:rsidR="006D7D13" w:rsidRDefault="006D7D13" w:rsidP="007E062A">
      <w:pPr>
        <w:rPr>
          <w:rFonts w:cs="Arial"/>
        </w:rPr>
      </w:pPr>
    </w:p>
    <w:p w14:paraId="253D535A" w14:textId="77777777" w:rsidR="006D7D13" w:rsidRDefault="006D7D13" w:rsidP="007E062A">
      <w:pPr>
        <w:rPr>
          <w:rFonts w:cs="Arial"/>
        </w:rPr>
      </w:pPr>
      <w:r>
        <w:rPr>
          <w:rFonts w:cs="Arial"/>
        </w:rPr>
        <w:t>Los permisos para ubicar elementos para el distanciamiento social o circulación se regirán bajo las siguientes especificaciones técnicas:</w:t>
      </w:r>
    </w:p>
    <w:p w14:paraId="3CB3652F" w14:textId="77777777" w:rsidR="006D7D13" w:rsidRDefault="006D7D13" w:rsidP="007E062A">
      <w:pPr>
        <w:rPr>
          <w:rFonts w:cs="Arial"/>
        </w:rPr>
      </w:pPr>
    </w:p>
    <w:p w14:paraId="493D8C79" w14:textId="77777777" w:rsidR="009B4D1D" w:rsidRPr="006D7D13" w:rsidRDefault="009B4D1D" w:rsidP="006D7D13">
      <w:pPr>
        <w:pStyle w:val="Prrafodelista"/>
        <w:numPr>
          <w:ilvl w:val="0"/>
          <w:numId w:val="23"/>
        </w:numPr>
        <w:rPr>
          <w:rFonts w:cs="Arial"/>
        </w:rPr>
      </w:pPr>
      <w:r w:rsidRPr="006D7D13">
        <w:rPr>
          <w:rFonts w:cs="Arial"/>
        </w:rPr>
        <w:t xml:space="preserve">Se permite ubicar señalización horizontal sobre </w:t>
      </w:r>
      <w:r>
        <w:t xml:space="preserve">la red de andenes, </w:t>
      </w:r>
      <w:r w:rsidR="006D7D13">
        <w:t>vías</w:t>
      </w:r>
      <w:r>
        <w:t xml:space="preserve"> peatonales y pasos peatonales en </w:t>
      </w:r>
      <w:r w:rsidR="006D7D13">
        <w:t>vinilo adhesivo de alto tráfico con una densidad del 80% y un pegante al 90%.</w:t>
      </w:r>
    </w:p>
    <w:p w14:paraId="5942D3F9" w14:textId="77777777" w:rsidR="006D7D13" w:rsidRDefault="006D7D13" w:rsidP="006D7D13">
      <w:pPr>
        <w:pStyle w:val="Prrafodelista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La señalización vertical deberá ser </w:t>
      </w:r>
      <w:proofErr w:type="spellStart"/>
      <w:r>
        <w:rPr>
          <w:rFonts w:cs="Arial"/>
        </w:rPr>
        <w:t>autosoportada</w:t>
      </w:r>
      <w:proofErr w:type="spellEnd"/>
      <w:r>
        <w:rPr>
          <w:rFonts w:cs="Arial"/>
        </w:rPr>
        <w:t xml:space="preserve"> y deberá retirarse durante el tiempo en que no se encuentre en operación el establecimiento de comercio.</w:t>
      </w:r>
    </w:p>
    <w:p w14:paraId="73CAE560" w14:textId="21A859B2" w:rsidR="006D7D13" w:rsidRDefault="006D7D13" w:rsidP="006D7D13">
      <w:pPr>
        <w:pStyle w:val="Prrafodelista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Se deberá garantizar el distanciamiento mínimo </w:t>
      </w:r>
      <w:r w:rsidR="001C0C07">
        <w:rPr>
          <w:rFonts w:cs="Arial"/>
        </w:rPr>
        <w:t xml:space="preserve">de </w:t>
      </w:r>
      <w:r>
        <w:rPr>
          <w:rFonts w:cs="Arial"/>
        </w:rPr>
        <w:t>2 metros</w:t>
      </w:r>
      <w:r w:rsidR="001C0C07">
        <w:rPr>
          <w:rFonts w:cs="Arial"/>
        </w:rPr>
        <w:t xml:space="preserve"> entre personas</w:t>
      </w:r>
      <w:r>
        <w:rPr>
          <w:rFonts w:cs="Arial"/>
        </w:rPr>
        <w:t>.</w:t>
      </w:r>
    </w:p>
    <w:p w14:paraId="49CE7F9F" w14:textId="71575728" w:rsidR="006D7D13" w:rsidRDefault="006D7D13" w:rsidP="006D7D13">
      <w:pPr>
        <w:pStyle w:val="Prrafodelista"/>
        <w:numPr>
          <w:ilvl w:val="0"/>
          <w:numId w:val="23"/>
        </w:numPr>
        <w:rPr>
          <w:rFonts w:cs="Arial"/>
        </w:rPr>
      </w:pPr>
      <w:r>
        <w:rPr>
          <w:rFonts w:cs="Arial"/>
        </w:rPr>
        <w:t>Se deberá</w:t>
      </w:r>
      <w:r w:rsidR="001C0C07">
        <w:rPr>
          <w:rFonts w:cs="Arial"/>
        </w:rPr>
        <w:t xml:space="preserve"> dar cumplimiento a los protocolos de bioseguridad </w:t>
      </w:r>
      <w:r w:rsidR="00342DB5">
        <w:rPr>
          <w:rFonts w:cs="Arial"/>
        </w:rPr>
        <w:t xml:space="preserve">expedidos por las autoridades competentes para cada sector y/o actividad. </w:t>
      </w:r>
    </w:p>
    <w:p w14:paraId="1202D865" w14:textId="52179952" w:rsidR="006D7D13" w:rsidRDefault="006D7D13" w:rsidP="006D7D13">
      <w:pPr>
        <w:pStyle w:val="Prrafodelista"/>
        <w:numPr>
          <w:ilvl w:val="0"/>
          <w:numId w:val="23"/>
        </w:numPr>
        <w:rPr>
          <w:rFonts w:cs="Arial"/>
        </w:rPr>
      </w:pPr>
      <w:r>
        <w:rPr>
          <w:rFonts w:cs="Arial"/>
        </w:rPr>
        <w:t xml:space="preserve">Se deberá ubicar tanto la señalización vertical como horizontal desde el paramento del establecimiento y se deberá garantizar una franja peatonal </w:t>
      </w:r>
      <w:r w:rsidR="00DA37C4">
        <w:rPr>
          <w:rFonts w:cs="Arial"/>
        </w:rPr>
        <w:t xml:space="preserve">libre y continúa de </w:t>
      </w:r>
      <w:r w:rsidR="00C24368">
        <w:rPr>
          <w:rFonts w:cs="Arial"/>
        </w:rPr>
        <w:t>2.50</w:t>
      </w:r>
      <w:r w:rsidR="00DA37C4">
        <w:rPr>
          <w:rFonts w:cs="Arial"/>
        </w:rPr>
        <w:t xml:space="preserve"> metros </w:t>
      </w:r>
      <w:r w:rsidR="00DA37C4" w:rsidRPr="00DA37C4">
        <w:rPr>
          <w:rFonts w:cs="Arial"/>
        </w:rPr>
        <w:t>de ancho de andén existente o peatonalización temporal de la calzada vehicular contigua.</w:t>
      </w:r>
    </w:p>
    <w:p w14:paraId="593543A8" w14:textId="6EA1EDEA" w:rsidR="001B760F" w:rsidRDefault="00E95CEB" w:rsidP="001B760F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 w:rsidRPr="001B760F">
        <w:rPr>
          <w:rFonts w:cs="Arial"/>
          <w:lang w:val="es-CO"/>
        </w:rPr>
        <w:t xml:space="preserve">En caso de existir </w:t>
      </w:r>
      <w:proofErr w:type="spellStart"/>
      <w:r w:rsidRPr="001B760F">
        <w:rPr>
          <w:rFonts w:cs="Arial"/>
          <w:lang w:val="es-CO"/>
        </w:rPr>
        <w:t>cicloruta</w:t>
      </w:r>
      <w:proofErr w:type="spellEnd"/>
      <w:r w:rsidRPr="001B760F">
        <w:rPr>
          <w:rFonts w:cs="Arial"/>
          <w:lang w:val="es-CO"/>
        </w:rPr>
        <w:t xml:space="preserve"> sobre el andén, se permitirá actividad comercial sólo en aquellos ejes</w:t>
      </w:r>
      <w:r w:rsidR="003637F8" w:rsidRPr="001B760F">
        <w:rPr>
          <w:rFonts w:cs="Arial"/>
          <w:lang w:val="es-CO"/>
        </w:rPr>
        <w:t xml:space="preserve"> en los cuales se disponga de una franja de circulación peatonal libre y continua de mínimo 2.50 </w:t>
      </w:r>
      <w:r w:rsidR="00F74099" w:rsidRPr="001B760F">
        <w:rPr>
          <w:rFonts w:cs="Arial"/>
          <w:lang w:val="es-CO"/>
        </w:rPr>
        <w:t>metros de</w:t>
      </w:r>
      <w:r w:rsidR="003637F8" w:rsidRPr="001B760F">
        <w:rPr>
          <w:rFonts w:cs="Arial"/>
          <w:lang w:val="es-CO"/>
        </w:rPr>
        <w:t xml:space="preserve"> and</w:t>
      </w:r>
      <w:r w:rsidR="00C24368" w:rsidRPr="001B760F">
        <w:rPr>
          <w:rFonts w:cs="Arial"/>
          <w:lang w:val="es-CO"/>
        </w:rPr>
        <w:t>é</w:t>
      </w:r>
      <w:r w:rsidR="003637F8" w:rsidRPr="001B760F">
        <w:rPr>
          <w:rFonts w:cs="Arial"/>
          <w:lang w:val="es-CO"/>
        </w:rPr>
        <w:t>n</w:t>
      </w:r>
      <w:r w:rsidR="001B760F">
        <w:rPr>
          <w:rFonts w:cs="Arial"/>
          <w:lang w:val="es-CO"/>
        </w:rPr>
        <w:t>.</w:t>
      </w:r>
    </w:p>
    <w:p w14:paraId="4B202724" w14:textId="77777777" w:rsidR="001B760F" w:rsidRPr="001B760F" w:rsidRDefault="001B760F" w:rsidP="001B760F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>
        <w:rPr>
          <w:rFonts w:cs="Arial"/>
          <w:lang w:val="es-CO"/>
        </w:rPr>
        <w:lastRenderedPageBreak/>
        <w:t>También se permitirá el uso del andén e</w:t>
      </w:r>
      <w:r w:rsidRPr="001B760F">
        <w:rPr>
          <w:rFonts w:cs="Arial"/>
          <w:lang w:val="es-CO"/>
        </w:rPr>
        <w:t>n los casos</w:t>
      </w:r>
      <w:r>
        <w:rPr>
          <w:rFonts w:cs="Arial"/>
          <w:lang w:val="es-CO"/>
        </w:rPr>
        <w:t xml:space="preserve"> en</w:t>
      </w:r>
      <w:r w:rsidRPr="001B760F">
        <w:rPr>
          <w:rFonts w:cs="Arial"/>
          <w:lang w:val="es-CO"/>
        </w:rPr>
        <w:t xml:space="preserve"> que la Secretaría Distrital de Movilidad autorice la peatonalización temporal de la calzada vehicular contigua.</w:t>
      </w:r>
    </w:p>
    <w:p w14:paraId="7F8D0C6A" w14:textId="77777777" w:rsidR="00FD7B2F" w:rsidRPr="001B760F" w:rsidRDefault="00FD7B2F" w:rsidP="001B760F">
      <w:pPr>
        <w:pStyle w:val="Prrafodelista"/>
        <w:rPr>
          <w:rFonts w:cs="Arial"/>
        </w:rPr>
      </w:pPr>
    </w:p>
    <w:p w14:paraId="612233B2" w14:textId="77777777" w:rsidR="00476E78" w:rsidRDefault="00476E78" w:rsidP="00476E78">
      <w:pPr>
        <w:pStyle w:val="Prrafodelista"/>
        <w:rPr>
          <w:rFonts w:cs="Arial"/>
        </w:rPr>
      </w:pPr>
    </w:p>
    <w:p w14:paraId="782610CC" w14:textId="4B7B8B22" w:rsidR="00476E78" w:rsidRPr="000E7486" w:rsidRDefault="00F74099" w:rsidP="00476E78">
      <w:pPr>
        <w:rPr>
          <w:b/>
        </w:rPr>
      </w:pPr>
      <w:r w:rsidRPr="000E7486">
        <w:rPr>
          <w:rFonts w:cs="Arial"/>
          <w:b/>
        </w:rPr>
        <w:t>7.2 Actividades</w:t>
      </w:r>
      <w:r w:rsidR="00476E78" w:rsidRPr="000E7486">
        <w:rPr>
          <w:b/>
        </w:rPr>
        <w:t xml:space="preserve"> comerciales para establecimientos dedicados a la gastronomía</w:t>
      </w:r>
      <w:r w:rsidR="00582595">
        <w:rPr>
          <w:b/>
        </w:rPr>
        <w:t xml:space="preserve"> y/o servicios para bicicletas</w:t>
      </w:r>
      <w:r w:rsidR="00476E78" w:rsidRPr="000E7486">
        <w:rPr>
          <w:b/>
        </w:rPr>
        <w:t>:</w:t>
      </w:r>
    </w:p>
    <w:p w14:paraId="675F59D8" w14:textId="77777777" w:rsidR="00476E78" w:rsidRPr="000E7486" w:rsidRDefault="00476E78" w:rsidP="00476E78">
      <w:pPr>
        <w:rPr>
          <w:b/>
        </w:rPr>
      </w:pPr>
    </w:p>
    <w:p w14:paraId="5006977F" w14:textId="77777777" w:rsidR="00476E78" w:rsidRDefault="00476E78" w:rsidP="00476E78">
      <w:r>
        <w:t>Los permisos para los establecimientos comerciales dedicados a la gastronomía se regirán bajo las siguientes especificaciones técnicas:</w:t>
      </w:r>
    </w:p>
    <w:p w14:paraId="27EECFC9" w14:textId="77777777" w:rsidR="00476E78" w:rsidRDefault="00476E78" w:rsidP="00476E78"/>
    <w:p w14:paraId="0FA61409" w14:textId="3EB79696" w:rsidR="00476E78" w:rsidRDefault="00476E78" w:rsidP="00476E78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Se permite la ubicación </w:t>
      </w:r>
      <w:r w:rsidR="00342DB5">
        <w:rPr>
          <w:rFonts w:cs="Arial"/>
        </w:rPr>
        <w:t xml:space="preserve">exclusivamente </w:t>
      </w:r>
      <w:r>
        <w:rPr>
          <w:rFonts w:cs="Arial"/>
        </w:rPr>
        <w:t>de mesas y sillas.</w:t>
      </w:r>
    </w:p>
    <w:p w14:paraId="715B51B7" w14:textId="42EEF23F" w:rsidR="00476E78" w:rsidRPr="001D0EDA" w:rsidRDefault="00555F57" w:rsidP="001D0EDA">
      <w:pPr>
        <w:pStyle w:val="Prrafodelista"/>
        <w:numPr>
          <w:ilvl w:val="0"/>
          <w:numId w:val="24"/>
        </w:numPr>
        <w:rPr>
          <w:rFonts w:cs="Arial"/>
        </w:rPr>
      </w:pPr>
      <w:r w:rsidRPr="001D0EDA">
        <w:rPr>
          <w:rFonts w:cs="Arial"/>
        </w:rPr>
        <w:t>Todos los clientes del restaurante deberán permanecer sentados en el mobiliario correspondiente, manteniendo el distanciamiento social</w:t>
      </w:r>
      <w:r w:rsidR="001D0EDA" w:rsidRPr="001D0EDA">
        <w:rPr>
          <w:rFonts w:cs="Arial"/>
        </w:rPr>
        <w:t xml:space="preserve"> </w:t>
      </w:r>
      <w:r w:rsidR="002373C5" w:rsidRPr="001D0EDA">
        <w:rPr>
          <w:rFonts w:cs="Arial"/>
        </w:rPr>
        <w:t>y respetando las medidas</w:t>
      </w:r>
      <w:r w:rsidR="00342DB5" w:rsidRPr="001D0EDA">
        <w:rPr>
          <w:rFonts w:cs="Arial"/>
        </w:rPr>
        <w:t xml:space="preserve"> y protocolos</w:t>
      </w:r>
      <w:r w:rsidR="002373C5" w:rsidRPr="001D0EDA">
        <w:rPr>
          <w:rFonts w:cs="Arial"/>
        </w:rPr>
        <w:t xml:space="preserve"> de bioseguridad</w:t>
      </w:r>
      <w:r w:rsidR="00342DB5" w:rsidRPr="001D0EDA">
        <w:rPr>
          <w:rFonts w:cs="Arial"/>
        </w:rPr>
        <w:t xml:space="preserve"> que expidan las autoridades competentes.</w:t>
      </w:r>
    </w:p>
    <w:p w14:paraId="575ADF60" w14:textId="2EF9B681" w:rsidR="00476E78" w:rsidRDefault="00476E78" w:rsidP="00476E78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>No podrán expenderse</w:t>
      </w:r>
      <w:r w:rsidR="0080607B">
        <w:rPr>
          <w:rFonts w:cs="Arial"/>
        </w:rPr>
        <w:t xml:space="preserve"> ni consumirse</w:t>
      </w:r>
      <w:r>
        <w:rPr>
          <w:rFonts w:cs="Arial"/>
        </w:rPr>
        <w:t xml:space="preserve"> bebidas alcohólicas</w:t>
      </w:r>
      <w:r w:rsidR="00A372BB">
        <w:rPr>
          <w:rFonts w:cs="Arial"/>
        </w:rPr>
        <w:t xml:space="preserve"> </w:t>
      </w:r>
      <w:r w:rsidR="0080607B">
        <w:rPr>
          <w:rFonts w:cs="Arial"/>
        </w:rPr>
        <w:t xml:space="preserve">y se deberá cumplir con lo establecido por el </w:t>
      </w:r>
      <w:r w:rsidR="00A372BB">
        <w:rPr>
          <w:rFonts w:cs="Arial"/>
        </w:rPr>
        <w:t>Código Nacional de Policía</w:t>
      </w:r>
      <w:r w:rsidR="0080607B">
        <w:rPr>
          <w:rFonts w:cs="Arial"/>
        </w:rPr>
        <w:t>.</w:t>
      </w:r>
    </w:p>
    <w:p w14:paraId="5438567E" w14:textId="187BB3E9" w:rsidR="00476E78" w:rsidRDefault="00476E78" w:rsidP="00476E78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 xml:space="preserve">No podrá haber personas de pie en esta área consumiendo alimentos o bebidas.  </w:t>
      </w:r>
    </w:p>
    <w:p w14:paraId="22735AB9" w14:textId="77777777" w:rsidR="00C24368" w:rsidRDefault="00C24368" w:rsidP="00476E78">
      <w:pPr>
        <w:pStyle w:val="Prrafodelista"/>
        <w:numPr>
          <w:ilvl w:val="0"/>
          <w:numId w:val="24"/>
        </w:numPr>
        <w:rPr>
          <w:rFonts w:cs="Arial"/>
        </w:rPr>
      </w:pPr>
      <w:r w:rsidRPr="00C24368">
        <w:rPr>
          <w:rFonts w:cs="Arial"/>
        </w:rPr>
        <w:t>No se permite localizar mobiliario que se utilice como área de espera previo al ingreso al establecimiento</w:t>
      </w:r>
      <w:r w:rsidDel="00C24368">
        <w:rPr>
          <w:rFonts w:cs="Arial"/>
        </w:rPr>
        <w:t xml:space="preserve"> </w:t>
      </w:r>
    </w:p>
    <w:p w14:paraId="0D2F6D53" w14:textId="3E6C3BE8" w:rsidR="00476E78" w:rsidRDefault="00476E78" w:rsidP="00476E78">
      <w:pPr>
        <w:pStyle w:val="Prrafodelista"/>
        <w:numPr>
          <w:ilvl w:val="0"/>
          <w:numId w:val="24"/>
        </w:numPr>
        <w:rPr>
          <w:rFonts w:cs="Arial"/>
        </w:rPr>
      </w:pPr>
      <w:r>
        <w:rPr>
          <w:rFonts w:cs="Arial"/>
        </w:rPr>
        <w:t>Se recomienda utilizar el sistema de reservaciones para prevenir problemas de capacidad del establecimiento.</w:t>
      </w:r>
    </w:p>
    <w:p w14:paraId="4EADCB4A" w14:textId="7EA7BFAA" w:rsidR="001B760F" w:rsidRPr="001B760F" w:rsidRDefault="00476E78" w:rsidP="001B760F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 w:rsidRPr="001B760F">
        <w:rPr>
          <w:rFonts w:cs="Arial"/>
        </w:rPr>
        <w:t xml:space="preserve">Todas las mesas deben estar por lo menos a dos </w:t>
      </w:r>
      <w:r w:rsidR="00A726B4">
        <w:rPr>
          <w:rFonts w:cs="Arial"/>
        </w:rPr>
        <w:t xml:space="preserve">(2) </w:t>
      </w:r>
      <w:r w:rsidRPr="001B760F">
        <w:rPr>
          <w:rFonts w:cs="Arial"/>
        </w:rPr>
        <w:t>metros de distancia.</w:t>
      </w:r>
    </w:p>
    <w:p w14:paraId="599AA2EE" w14:textId="0826D5BA" w:rsidR="00490E2D" w:rsidRDefault="003637F8" w:rsidP="00707358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 w:rsidRPr="00707358">
        <w:rPr>
          <w:rFonts w:cs="Arial"/>
          <w:lang w:val="es-CO"/>
        </w:rPr>
        <w:t xml:space="preserve">En caso de existir </w:t>
      </w:r>
      <w:proofErr w:type="spellStart"/>
      <w:r w:rsidRPr="00707358">
        <w:rPr>
          <w:rFonts w:cs="Arial"/>
          <w:lang w:val="es-CO"/>
        </w:rPr>
        <w:t>cicloruta</w:t>
      </w:r>
      <w:proofErr w:type="spellEnd"/>
      <w:r w:rsidRPr="00707358">
        <w:rPr>
          <w:rFonts w:cs="Arial"/>
          <w:lang w:val="es-CO"/>
        </w:rPr>
        <w:t xml:space="preserve"> sobre el andén, se permitirá actividad comercial sólo en aquellos ejes en los cuales se disponga de una franja de circulación peatonal libre y continua de mínimo 2.50 metros de anden</w:t>
      </w:r>
      <w:r w:rsidR="00707358">
        <w:rPr>
          <w:rFonts w:cs="Arial"/>
          <w:lang w:val="es-CO"/>
        </w:rPr>
        <w:t>,</w:t>
      </w:r>
      <w:r w:rsidR="00707358" w:rsidRPr="00707358">
        <w:rPr>
          <w:rFonts w:cs="Arial"/>
          <w:lang w:val="es-CO"/>
        </w:rPr>
        <w:t xml:space="preserve"> </w:t>
      </w:r>
      <w:r w:rsidR="00707358">
        <w:rPr>
          <w:rFonts w:cs="Arial"/>
          <w:lang w:val="es-CO"/>
        </w:rPr>
        <w:t>o</w:t>
      </w:r>
      <w:r w:rsidR="00707358" w:rsidRPr="00707358">
        <w:rPr>
          <w:rFonts w:cs="Arial"/>
          <w:lang w:val="es-CO"/>
        </w:rPr>
        <w:t xml:space="preserve"> en los casos en que la Secreta</w:t>
      </w:r>
      <w:r w:rsidR="00707358">
        <w:rPr>
          <w:rFonts w:cs="Arial"/>
          <w:lang w:val="es-CO"/>
        </w:rPr>
        <w:t xml:space="preserve">ría Distrital de Movilidad </w:t>
      </w:r>
      <w:r w:rsidR="001B760F" w:rsidRPr="00707358">
        <w:rPr>
          <w:rFonts w:cs="Arial"/>
          <w:lang w:val="es-CO"/>
        </w:rPr>
        <w:t>autorice la peatonalización temporal de la calzada vehicular contigua.</w:t>
      </w:r>
    </w:p>
    <w:p w14:paraId="488FD584" w14:textId="04617B7A" w:rsidR="00582595" w:rsidRDefault="00582595" w:rsidP="00707358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>
        <w:rPr>
          <w:rFonts w:cs="Arial"/>
          <w:lang w:val="es-CO"/>
        </w:rPr>
        <w:t>Los elementos para atender las necesidades mecánicas de las bicicletas deberán ser removibles y no podrá afectarse la infraestructura del andén.</w:t>
      </w:r>
    </w:p>
    <w:p w14:paraId="2ACA9FC9" w14:textId="6F3F0E49" w:rsidR="00B63915" w:rsidRDefault="00B63915" w:rsidP="00707358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>
        <w:rPr>
          <w:rFonts w:cs="Arial"/>
          <w:lang w:val="es-CO"/>
        </w:rPr>
        <w:t xml:space="preserve">Se permitirá el uso de los andenes </w:t>
      </w:r>
      <w:r w:rsidR="00AC2549">
        <w:rPr>
          <w:rFonts w:cs="Arial"/>
          <w:lang w:val="es-CO"/>
        </w:rPr>
        <w:t>únicamente donde la infraestructura se encuentre en buen estado</w:t>
      </w:r>
      <w:r w:rsidR="00EE6DFF">
        <w:rPr>
          <w:rFonts w:cs="Arial"/>
          <w:lang w:val="es-CO"/>
        </w:rPr>
        <w:t xml:space="preserve"> </w:t>
      </w:r>
      <w:r w:rsidR="00813A27">
        <w:rPr>
          <w:rFonts w:cs="Arial"/>
          <w:lang w:val="es-CO"/>
        </w:rPr>
        <w:t>superficial y</w:t>
      </w:r>
      <w:r w:rsidR="00AC2549">
        <w:rPr>
          <w:rFonts w:cs="Arial"/>
          <w:lang w:val="es-CO"/>
        </w:rPr>
        <w:t xml:space="preserve"> sin obstáculos.</w:t>
      </w:r>
    </w:p>
    <w:p w14:paraId="629F843F" w14:textId="39CAF9D4" w:rsidR="00AC2549" w:rsidRPr="00EE6DFF" w:rsidRDefault="00AC2549" w:rsidP="00EE6DFF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>
        <w:rPr>
          <w:rFonts w:cs="Arial"/>
          <w:lang w:val="es-CO"/>
        </w:rPr>
        <w:t xml:space="preserve">No se autorizará el uso </w:t>
      </w:r>
      <w:r w:rsidR="00EE6DFF">
        <w:rPr>
          <w:rFonts w:cs="Arial"/>
          <w:lang w:val="es-CO"/>
        </w:rPr>
        <w:t xml:space="preserve">en las </w:t>
      </w:r>
      <w:r w:rsidR="00813A27">
        <w:rPr>
          <w:rFonts w:cs="Arial"/>
          <w:lang w:val="es-CO"/>
        </w:rPr>
        <w:t>franjas de</w:t>
      </w:r>
      <w:r w:rsidR="00EE6DFF">
        <w:rPr>
          <w:rFonts w:cs="Arial"/>
          <w:lang w:val="es-CO"/>
        </w:rPr>
        <w:t xml:space="preserve"> los </w:t>
      </w:r>
      <w:r w:rsidRPr="00EE6DFF">
        <w:rPr>
          <w:rFonts w:cs="Arial"/>
          <w:lang w:val="es-CO"/>
        </w:rPr>
        <w:t>andenes</w:t>
      </w:r>
      <w:r w:rsidR="00EE6DFF">
        <w:rPr>
          <w:rFonts w:cs="Arial"/>
          <w:lang w:val="es-CO"/>
        </w:rPr>
        <w:t xml:space="preserve">, </w:t>
      </w:r>
      <w:r w:rsidR="00EE6DFF" w:rsidRPr="00EE6DFF">
        <w:rPr>
          <w:rFonts w:cs="Arial"/>
          <w:lang w:val="es-CO"/>
        </w:rPr>
        <w:t xml:space="preserve">requeridas por el </w:t>
      </w:r>
      <w:r w:rsidR="00813A27" w:rsidRPr="00EE6DFF">
        <w:rPr>
          <w:rFonts w:cs="Arial"/>
          <w:lang w:val="es-CO"/>
        </w:rPr>
        <w:t>IPES o</w:t>
      </w:r>
      <w:r w:rsidR="00EE6DFF" w:rsidRPr="00EE6DFF">
        <w:rPr>
          <w:rFonts w:cs="Arial"/>
          <w:lang w:val="es-CO"/>
        </w:rPr>
        <w:t xml:space="preserve"> alguna entidad </w:t>
      </w:r>
      <w:r w:rsidR="00813A27" w:rsidRPr="00EE6DFF">
        <w:rPr>
          <w:rFonts w:cs="Arial"/>
          <w:lang w:val="es-CO"/>
        </w:rPr>
        <w:t>pública</w:t>
      </w:r>
      <w:r w:rsidR="00EE6DFF" w:rsidRPr="00EE6DFF">
        <w:rPr>
          <w:rFonts w:cs="Arial"/>
          <w:lang w:val="es-CO"/>
        </w:rPr>
        <w:t xml:space="preserve"> para el desarrollo de programas institucionales.</w:t>
      </w:r>
    </w:p>
    <w:p w14:paraId="3A876111" w14:textId="0ABBDBA8" w:rsidR="00AC2549" w:rsidRPr="00707358" w:rsidRDefault="00AC2549" w:rsidP="00707358">
      <w:pPr>
        <w:pStyle w:val="Prrafodelista"/>
        <w:numPr>
          <w:ilvl w:val="0"/>
          <w:numId w:val="24"/>
        </w:numPr>
        <w:rPr>
          <w:rFonts w:cs="Arial"/>
          <w:lang w:val="es-CO"/>
        </w:rPr>
      </w:pPr>
      <w:r>
        <w:rPr>
          <w:rFonts w:cs="Arial"/>
          <w:lang w:val="es-CO"/>
        </w:rPr>
        <w:t xml:space="preserve">No se autorizará el uso de los andenes para los establecimientos dedicados a la gastronomía en aquellos ejes en los cuales se presente un alto tráfico vehicular </w:t>
      </w:r>
      <w:r>
        <w:t>a fin de evitar efectos de contaminación cruzada por emisión de GEI.</w:t>
      </w:r>
    </w:p>
    <w:sectPr w:rsidR="00AC2549" w:rsidRPr="00707358" w:rsidSect="00490E2D">
      <w:headerReference w:type="default" r:id="rId10"/>
      <w:footerReference w:type="default" r:id="rId11"/>
      <w:headerReference w:type="first" r:id="rId12"/>
      <w:pgSz w:w="12242" w:h="15842" w:code="1"/>
      <w:pgMar w:top="720" w:right="1134" w:bottom="720" w:left="1134" w:header="73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B1E3" w14:textId="77777777" w:rsidR="00AE78BC" w:rsidRDefault="00AE78BC">
      <w:r>
        <w:separator/>
      </w:r>
    </w:p>
  </w:endnote>
  <w:endnote w:type="continuationSeparator" w:id="0">
    <w:p w14:paraId="06A8AF18" w14:textId="77777777" w:rsidR="00AE78BC" w:rsidRDefault="00AE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6"/>
      <w:gridCol w:w="2395"/>
      <w:gridCol w:w="4513"/>
    </w:tblGrid>
    <w:tr w:rsidR="000D6602" w14:paraId="7CA3E712" w14:textId="77777777" w:rsidTr="00224F1B">
      <w:tc>
        <w:tcPr>
          <w:tcW w:w="3085" w:type="dxa"/>
        </w:tcPr>
        <w:p w14:paraId="6D01B28F" w14:textId="77777777" w:rsidR="000D6602" w:rsidRPr="006C6E02" w:rsidRDefault="000D6602" w:rsidP="000D6602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>
            <w:rPr>
              <w:rFonts w:ascii="Segoe UI Black" w:hAnsi="Segoe UI Black" w:cs="Arial"/>
              <w:sz w:val="16"/>
              <w:szCs w:val="18"/>
            </w:rPr>
            <w:t>ormato: FO-AC-06 Versión: 4</w:t>
          </w:r>
        </w:p>
      </w:tc>
      <w:tc>
        <w:tcPr>
          <w:tcW w:w="2410" w:type="dxa"/>
        </w:tcPr>
        <w:p w14:paraId="752C033E" w14:textId="77777777" w:rsidR="000D6602" w:rsidRPr="006C6E02" w:rsidRDefault="000D6602" w:rsidP="000D6602">
          <w:pPr>
            <w:ind w:firstLine="29"/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BB5B14">
            <w:rPr>
              <w:rFonts w:ascii="Segoe UI Black" w:hAnsi="Segoe UI Black" w:cs="Arial"/>
              <w:noProof/>
              <w:sz w:val="16"/>
              <w:szCs w:val="18"/>
            </w:rPr>
            <w:t>7</w: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BB5B14">
            <w:rPr>
              <w:rFonts w:ascii="Segoe UI Black" w:hAnsi="Segoe UI Black" w:cs="Arial"/>
              <w:noProof/>
              <w:sz w:val="16"/>
              <w:szCs w:val="18"/>
            </w:rPr>
            <w:t>7</w:t>
          </w:r>
          <w:r w:rsidR="0053609F"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36" w:type="dxa"/>
        </w:tcPr>
        <w:p w14:paraId="348565EC" w14:textId="77777777" w:rsidR="000D6602" w:rsidRDefault="000D6602" w:rsidP="000D6602">
          <w:pPr>
            <w:ind w:left="69"/>
            <w:jc w:val="left"/>
            <w:rPr>
              <w:rFonts w:cs="Arial"/>
              <w:sz w:val="18"/>
              <w:szCs w:val="18"/>
            </w:rPr>
          </w:pPr>
          <w:r w:rsidRPr="00106B36">
            <w:rPr>
              <w:rFonts w:ascii="Segoe UI Black" w:hAnsi="Segoe UI Black" w:cs="Arial"/>
              <w:sz w:val="16"/>
              <w:szCs w:val="18"/>
            </w:rPr>
            <w:t>{DOC-CONFIDENCIALIDAD}</w:t>
          </w:r>
        </w:p>
      </w:tc>
    </w:tr>
  </w:tbl>
  <w:p w14:paraId="36E4A3A9" w14:textId="77777777" w:rsidR="00B5491D" w:rsidRPr="00963A60" w:rsidRDefault="00B5491D" w:rsidP="00963A6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A5F3D" w14:textId="77777777" w:rsidR="00AE78BC" w:rsidRDefault="00AE78BC">
      <w:r>
        <w:separator/>
      </w:r>
    </w:p>
  </w:footnote>
  <w:footnote w:type="continuationSeparator" w:id="0">
    <w:p w14:paraId="4C343549" w14:textId="77777777" w:rsidR="00AE78BC" w:rsidRDefault="00AE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3" w:type="dxa"/>
      <w:tblInd w:w="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6"/>
      <w:gridCol w:w="5528"/>
      <w:gridCol w:w="1276"/>
      <w:gridCol w:w="1673"/>
    </w:tblGrid>
    <w:tr w:rsidR="007B52B9" w:rsidRPr="00AF64F7" w14:paraId="3F79A953" w14:textId="77777777" w:rsidTr="007B52B9">
      <w:trPr>
        <w:cantSplit/>
        <w:trHeight w:val="402"/>
      </w:trPr>
      <w:tc>
        <w:tcPr>
          <w:tcW w:w="8420" w:type="dxa"/>
          <w:gridSpan w:val="3"/>
          <w:shd w:val="clear" w:color="auto" w:fill="7030A0"/>
          <w:vAlign w:val="center"/>
        </w:tcPr>
        <w:p w14:paraId="6255CD12" w14:textId="77777777" w:rsidR="007B52B9" w:rsidRPr="00E04C3E" w:rsidRDefault="007B52B9" w:rsidP="00735B27">
          <w:pPr>
            <w:pStyle w:val="Encabezado"/>
            <w:jc w:val="center"/>
            <w:rPr>
              <w:rFonts w:cs="Arial"/>
              <w:color w:val="FFFFFF" w:themeColor="background1"/>
              <w:sz w:val="18"/>
              <w:szCs w:val="18"/>
            </w:rPr>
          </w:pPr>
          <w:r w:rsidRPr="00735B27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INSTRUCTIVO</w:t>
          </w:r>
        </w:p>
      </w:tc>
      <w:tc>
        <w:tcPr>
          <w:tcW w:w="1673" w:type="dxa"/>
          <w:vMerge w:val="restart"/>
          <w:vAlign w:val="center"/>
        </w:tcPr>
        <w:p w14:paraId="10A906E1" w14:textId="77777777" w:rsidR="007B52B9" w:rsidRPr="00AF64F7" w:rsidRDefault="007B52B9" w:rsidP="00FE7653">
          <w:pPr>
            <w:pStyle w:val="Encabezado"/>
            <w:jc w:val="center"/>
            <w:rPr>
              <w:rFonts w:cs="Arial"/>
              <w:b/>
              <w:sz w:val="18"/>
              <w:szCs w:val="18"/>
            </w:rPr>
          </w:pPr>
          <w:r w:rsidRPr="001B21EB">
            <w:rPr>
              <w:rFonts w:ascii="Segoe UI Black" w:hAnsi="Segoe UI Black" w:cs="Arial"/>
              <w:b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2AD097B0" wp14:editId="1F57F443">
                <wp:extent cx="695325" cy="485775"/>
                <wp:effectExtent l="0" t="0" r="9525" b="9525"/>
                <wp:docPr id="1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A"/>
                            </a:clrFrom>
                            <a:clrTo>
                              <a:srgbClr val="FCFCFA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B52B9" w:rsidRPr="00AF64F7" w14:paraId="5AB46602" w14:textId="77777777" w:rsidTr="007B52B9">
      <w:trPr>
        <w:cantSplit/>
        <w:trHeight w:val="400"/>
      </w:trPr>
      <w:tc>
        <w:tcPr>
          <w:tcW w:w="8420" w:type="dxa"/>
          <w:gridSpan w:val="3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3961A8D9" w14:textId="77777777" w:rsidR="007E2FC3" w:rsidRPr="00735B27" w:rsidRDefault="007E2FC3" w:rsidP="007E2FC3">
          <w:pPr>
            <w:pStyle w:val="Textoindependiente"/>
            <w:jc w:val="center"/>
            <w:rPr>
              <w:rFonts w:cs="Arial"/>
              <w:caps/>
              <w:sz w:val="8"/>
            </w:rPr>
          </w:pPr>
        </w:p>
        <w:p w14:paraId="7297628C" w14:textId="66251E53" w:rsidR="007B52B9" w:rsidRPr="003F07FE" w:rsidRDefault="003F07FE" w:rsidP="002E5329">
          <w:pPr>
            <w:pStyle w:val="Encabezado"/>
            <w:jc w:val="center"/>
            <w:rPr>
              <w:rFonts w:cs="Arial"/>
              <w:b/>
              <w:caps/>
            </w:rPr>
          </w:pPr>
          <w:r w:rsidRPr="003F07FE">
            <w:rPr>
              <w:rFonts w:cs="Arial"/>
              <w:b/>
              <w:caps/>
              <w:szCs w:val="18"/>
            </w:rPr>
            <w:t>{</w:t>
          </w:r>
          <w:r w:rsidR="00A61D1F" w:rsidRPr="00A61D1F">
            <w:rPr>
              <w:rFonts w:cs="Arial"/>
              <w:szCs w:val="22"/>
              <w:bdr w:val="none" w:sz="0" w:space="0" w:color="auto" w:frame="1"/>
              <w:lang w:val="es-ES_tradnl" w:eastAsia="es-CO" w:bidi="hi-IN"/>
            </w:rPr>
            <w:t xml:space="preserve">Instructivo para </w:t>
          </w:r>
          <w:r w:rsidR="002E5329" w:rsidRPr="002E5329">
            <w:rPr>
              <w:rFonts w:cs="Arial"/>
              <w:szCs w:val="22"/>
              <w:shd w:val="clear" w:color="auto" w:fill="FFFFFF"/>
            </w:rPr>
            <w:t>permiso de uso temporal de la red de andenes, vías peatonales y pasos peatonales para llevar a cabo labores de distanciamiento social, circulación o actividades comerciales para establecimientos y/o locales comerciales dedicados a la gastronomía, durante el estado de calamidad pública declarado en el distrito capital con ocasión de la situación epidemiológica causada por el</w:t>
          </w:r>
          <w:r w:rsidR="002E5329">
            <w:rPr>
              <w:rFonts w:cs="Arial"/>
              <w:szCs w:val="22"/>
              <w:shd w:val="clear" w:color="auto" w:fill="FFFFFF"/>
            </w:rPr>
            <w:t xml:space="preserve"> </w:t>
          </w:r>
          <w:r w:rsidR="002E5329" w:rsidRPr="002E5329">
            <w:rPr>
              <w:rFonts w:cs="Arial"/>
              <w:szCs w:val="22"/>
              <w:shd w:val="clear" w:color="auto" w:fill="FFFFFF"/>
            </w:rPr>
            <w:t xml:space="preserve">coronavirus (covid-19) en </w:t>
          </w:r>
          <w:r w:rsidR="002E5329">
            <w:rPr>
              <w:rFonts w:cs="Arial"/>
              <w:szCs w:val="22"/>
              <w:shd w:val="clear" w:color="auto" w:fill="FFFFFF"/>
            </w:rPr>
            <w:t>B</w:t>
          </w:r>
          <w:r w:rsidR="002E5329" w:rsidRPr="002E5329">
            <w:rPr>
              <w:rFonts w:cs="Arial"/>
              <w:szCs w:val="22"/>
              <w:shd w:val="clear" w:color="auto" w:fill="FFFFFF"/>
            </w:rPr>
            <w:t xml:space="preserve">ogotá, </w:t>
          </w:r>
          <w:r w:rsidR="002E5329">
            <w:rPr>
              <w:rFonts w:cs="Arial"/>
              <w:szCs w:val="22"/>
              <w:shd w:val="clear" w:color="auto" w:fill="FFFFFF"/>
            </w:rPr>
            <w:t>D</w:t>
          </w:r>
          <w:r w:rsidR="002E5329" w:rsidRPr="002E5329">
            <w:rPr>
              <w:rFonts w:cs="Arial"/>
              <w:szCs w:val="22"/>
              <w:shd w:val="clear" w:color="auto" w:fill="FFFFFF"/>
            </w:rPr>
            <w:t>.</w:t>
          </w:r>
          <w:r w:rsidR="002E5329">
            <w:rPr>
              <w:rFonts w:cs="Arial"/>
              <w:szCs w:val="22"/>
              <w:shd w:val="clear" w:color="auto" w:fill="FFFFFF"/>
            </w:rPr>
            <w:t>C</w:t>
          </w:r>
          <w:r w:rsidRPr="00A61D1F">
            <w:rPr>
              <w:rFonts w:cs="Arial"/>
              <w:b/>
              <w:caps/>
              <w:szCs w:val="18"/>
            </w:rPr>
            <w:t>}</w:t>
          </w:r>
        </w:p>
      </w:tc>
      <w:tc>
        <w:tcPr>
          <w:tcW w:w="1673" w:type="dxa"/>
          <w:vMerge/>
          <w:vAlign w:val="center"/>
        </w:tcPr>
        <w:p w14:paraId="34AC8D45" w14:textId="77777777" w:rsidR="007B52B9" w:rsidRPr="001B21EB" w:rsidRDefault="007B52B9" w:rsidP="00FE7653">
          <w:pPr>
            <w:pStyle w:val="Encabezado"/>
            <w:jc w:val="center"/>
            <w:rPr>
              <w:rFonts w:ascii="Segoe UI Black" w:hAnsi="Segoe UI Black" w:cs="Arial"/>
              <w:b/>
              <w:noProof/>
              <w:sz w:val="18"/>
              <w:szCs w:val="18"/>
              <w:lang w:val="es-CO" w:eastAsia="es-CO"/>
            </w:rPr>
          </w:pPr>
        </w:p>
      </w:tc>
    </w:tr>
    <w:tr w:rsidR="007B52B9" w:rsidRPr="00AF64F7" w14:paraId="0312C9A8" w14:textId="77777777" w:rsidTr="003F07FE">
      <w:trPr>
        <w:cantSplit/>
      </w:trPr>
      <w:tc>
        <w:tcPr>
          <w:tcW w:w="1616" w:type="dxa"/>
          <w:tcBorders>
            <w:top w:val="single" w:sz="4" w:space="0" w:color="auto"/>
            <w:bottom w:val="single" w:sz="18" w:space="0" w:color="FFFFFF" w:themeColor="background1"/>
            <w:right w:val="single" w:sz="18" w:space="0" w:color="FFFFFF" w:themeColor="background1"/>
          </w:tcBorders>
          <w:shd w:val="clear" w:color="auto" w:fill="7030A0"/>
        </w:tcPr>
        <w:p w14:paraId="55BA41AD" w14:textId="77777777" w:rsidR="007B52B9" w:rsidRPr="007B52B9" w:rsidRDefault="007B52B9" w:rsidP="003F07FE">
          <w:pPr>
            <w:pStyle w:val="Encabezado"/>
            <w:jc w:val="center"/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CÓDIGO</w:t>
          </w:r>
        </w:p>
      </w:tc>
      <w:tc>
        <w:tcPr>
          <w:tcW w:w="5528" w:type="dxa"/>
          <w:tcBorders>
            <w:top w:val="single" w:sz="4" w:space="0" w:color="auto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</w:tcBorders>
          <w:shd w:val="clear" w:color="auto" w:fill="7030A0"/>
        </w:tcPr>
        <w:p w14:paraId="657679B7" w14:textId="77777777" w:rsidR="007B52B9" w:rsidRPr="007B52B9" w:rsidRDefault="007B52B9" w:rsidP="003F07FE">
          <w:pPr>
            <w:pStyle w:val="Encabezado"/>
            <w:jc w:val="center"/>
            <w:rPr>
              <w:rFonts w:ascii="Segoe UI Black" w:hAnsi="Segoe UI Black" w:cs="Arial"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PROCESO</w:t>
          </w:r>
        </w:p>
      </w:tc>
      <w:tc>
        <w:tcPr>
          <w:tcW w:w="1276" w:type="dxa"/>
          <w:tcBorders>
            <w:top w:val="single" w:sz="4" w:space="0" w:color="auto"/>
            <w:left w:val="single" w:sz="18" w:space="0" w:color="FFFFFF" w:themeColor="background1"/>
            <w:bottom w:val="single" w:sz="18" w:space="0" w:color="FFFFFF" w:themeColor="background1"/>
          </w:tcBorders>
          <w:shd w:val="clear" w:color="auto" w:fill="7030A0"/>
        </w:tcPr>
        <w:p w14:paraId="0D284297" w14:textId="77777777" w:rsidR="007B52B9" w:rsidRPr="007B52B9" w:rsidRDefault="007B52B9" w:rsidP="003F07FE">
          <w:pPr>
            <w:pStyle w:val="Encabezado"/>
            <w:jc w:val="center"/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VERSIÓN</w:t>
          </w:r>
        </w:p>
      </w:tc>
      <w:tc>
        <w:tcPr>
          <w:tcW w:w="1673" w:type="dxa"/>
          <w:vMerge/>
        </w:tcPr>
        <w:p w14:paraId="5C8F5DEA" w14:textId="77777777" w:rsidR="007B52B9" w:rsidRPr="00AF64F7" w:rsidRDefault="007B52B9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</w:tr>
    <w:tr w:rsidR="007B52B9" w:rsidRPr="00AF64F7" w14:paraId="4C07EA83" w14:textId="77777777" w:rsidTr="003F07FE">
      <w:trPr>
        <w:cantSplit/>
      </w:trPr>
      <w:tc>
        <w:tcPr>
          <w:tcW w:w="1616" w:type="dxa"/>
          <w:tcBorders>
            <w:top w:val="single" w:sz="18" w:space="0" w:color="FFFFFF" w:themeColor="background1"/>
            <w:bottom w:val="double" w:sz="4" w:space="0" w:color="auto"/>
            <w:right w:val="single" w:sz="24" w:space="0" w:color="FFFFFF" w:themeColor="background1"/>
          </w:tcBorders>
        </w:tcPr>
        <w:p w14:paraId="02CED7E0" w14:textId="77777777" w:rsidR="007B52B9" w:rsidRPr="003F07FE" w:rsidRDefault="003F07FE" w:rsidP="003F07FE">
          <w:pPr>
            <w:pStyle w:val="Encabezado"/>
            <w:ind w:right="15"/>
            <w:jc w:val="center"/>
            <w:rPr>
              <w:rFonts w:cs="Arial"/>
              <w:b/>
              <w:color w:val="000000" w:themeColor="text1"/>
              <w:szCs w:val="18"/>
            </w:rPr>
          </w:pPr>
          <w:r w:rsidRPr="003F07FE">
            <w:rPr>
              <w:rFonts w:cs="Arial"/>
              <w:b/>
              <w:color w:val="000000" w:themeColor="text1"/>
              <w:szCs w:val="18"/>
            </w:rPr>
            <w:t>{DOC-CODE}</w:t>
          </w:r>
        </w:p>
      </w:tc>
      <w:tc>
        <w:tcPr>
          <w:tcW w:w="5528" w:type="dxa"/>
          <w:tcBorders>
            <w:top w:val="single" w:sz="18" w:space="0" w:color="FFFFFF" w:themeColor="background1"/>
            <w:left w:val="single" w:sz="24" w:space="0" w:color="FFFFFF" w:themeColor="background1"/>
            <w:bottom w:val="double" w:sz="4" w:space="0" w:color="auto"/>
            <w:right w:val="single" w:sz="24" w:space="0" w:color="FFFFFF" w:themeColor="background1"/>
          </w:tcBorders>
        </w:tcPr>
        <w:p w14:paraId="543C5570" w14:textId="77777777" w:rsidR="007B52B9" w:rsidRPr="005524CE" w:rsidRDefault="003F07FE" w:rsidP="003F07FE">
          <w:pPr>
            <w:spacing w:after="200" w:line="276" w:lineRule="auto"/>
            <w:jc w:val="center"/>
            <w:rPr>
              <w:rFonts w:cs="Arial"/>
              <w:b/>
              <w:caps/>
              <w:color w:val="000000" w:themeColor="text1"/>
            </w:rPr>
          </w:pPr>
          <w:r w:rsidRPr="005524CE">
            <w:rPr>
              <w:rFonts w:cs="Arial"/>
              <w:b/>
              <w:caps/>
              <w:color w:val="000000" w:themeColor="text1"/>
              <w:szCs w:val="18"/>
            </w:rPr>
            <w:t>{DOC-PROCESO}</w:t>
          </w:r>
        </w:p>
      </w:tc>
      <w:tc>
        <w:tcPr>
          <w:tcW w:w="1276" w:type="dxa"/>
          <w:tcBorders>
            <w:top w:val="single" w:sz="18" w:space="0" w:color="FFFFFF" w:themeColor="background1"/>
            <w:left w:val="single" w:sz="24" w:space="0" w:color="FFFFFF" w:themeColor="background1"/>
            <w:bottom w:val="double" w:sz="4" w:space="0" w:color="auto"/>
          </w:tcBorders>
        </w:tcPr>
        <w:p w14:paraId="29A688D8" w14:textId="77777777" w:rsidR="007B52B9" w:rsidRPr="003F07FE" w:rsidRDefault="003F07FE" w:rsidP="003F07FE">
          <w:pPr>
            <w:jc w:val="center"/>
            <w:rPr>
              <w:rFonts w:cs="Arial"/>
              <w:b/>
              <w:color w:val="000000" w:themeColor="text1"/>
              <w:szCs w:val="18"/>
            </w:rPr>
          </w:pPr>
          <w:r w:rsidRPr="003F07FE">
            <w:rPr>
              <w:rFonts w:cs="Arial"/>
              <w:b/>
              <w:color w:val="000000" w:themeColor="text1"/>
              <w:szCs w:val="18"/>
            </w:rPr>
            <w:t>{DOC-VER}</w:t>
          </w:r>
        </w:p>
      </w:tc>
      <w:tc>
        <w:tcPr>
          <w:tcW w:w="1673" w:type="dxa"/>
          <w:vMerge/>
        </w:tcPr>
        <w:p w14:paraId="74DC8C86" w14:textId="77777777" w:rsidR="007B52B9" w:rsidRPr="00AF64F7" w:rsidRDefault="007B52B9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</w:tr>
  </w:tbl>
  <w:p w14:paraId="66BC8AEA" w14:textId="77777777" w:rsidR="005D426E" w:rsidRPr="00B736E8" w:rsidRDefault="005D426E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3" w:type="dxa"/>
      <w:tblInd w:w="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6"/>
      <w:gridCol w:w="5528"/>
      <w:gridCol w:w="1276"/>
      <w:gridCol w:w="1673"/>
    </w:tblGrid>
    <w:tr w:rsidR="00FB6318" w:rsidRPr="00AF64F7" w14:paraId="65715F1C" w14:textId="77777777" w:rsidTr="009041D4">
      <w:trPr>
        <w:cantSplit/>
        <w:trHeight w:val="402"/>
      </w:trPr>
      <w:tc>
        <w:tcPr>
          <w:tcW w:w="8420" w:type="dxa"/>
          <w:gridSpan w:val="3"/>
          <w:shd w:val="clear" w:color="auto" w:fill="7030A0"/>
          <w:vAlign w:val="center"/>
        </w:tcPr>
        <w:p w14:paraId="264C1A29" w14:textId="77777777" w:rsidR="00FB6318" w:rsidRPr="00E04C3E" w:rsidRDefault="00FB6318" w:rsidP="00FB6318">
          <w:pPr>
            <w:pStyle w:val="Encabezado"/>
            <w:jc w:val="center"/>
            <w:rPr>
              <w:rFonts w:cs="Arial"/>
              <w:color w:val="FFFFFF" w:themeColor="background1"/>
              <w:sz w:val="18"/>
              <w:szCs w:val="18"/>
            </w:rPr>
          </w:pPr>
          <w:r w:rsidRPr="00735B27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INSTRUCTIVO</w:t>
          </w:r>
        </w:p>
      </w:tc>
      <w:tc>
        <w:tcPr>
          <w:tcW w:w="1673" w:type="dxa"/>
          <w:vMerge w:val="restart"/>
          <w:vAlign w:val="center"/>
        </w:tcPr>
        <w:p w14:paraId="50945443" w14:textId="77777777" w:rsidR="00FB6318" w:rsidRPr="00AF64F7" w:rsidRDefault="00FB6318" w:rsidP="00FB6318">
          <w:pPr>
            <w:pStyle w:val="Encabezado"/>
            <w:jc w:val="center"/>
            <w:rPr>
              <w:rFonts w:cs="Arial"/>
              <w:b/>
              <w:sz w:val="18"/>
              <w:szCs w:val="18"/>
            </w:rPr>
          </w:pPr>
          <w:r w:rsidRPr="001B21EB">
            <w:rPr>
              <w:rFonts w:ascii="Segoe UI Black" w:hAnsi="Segoe UI Black" w:cs="Arial"/>
              <w:b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0C426019" wp14:editId="696D4392">
                <wp:extent cx="695325" cy="485775"/>
                <wp:effectExtent l="0" t="0" r="9525" b="9525"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CFCFA"/>
                            </a:clrFrom>
                            <a:clrTo>
                              <a:srgbClr val="FCFCFA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B6318" w:rsidRPr="00AF64F7" w14:paraId="5D8F129A" w14:textId="77777777" w:rsidTr="009041D4">
      <w:trPr>
        <w:cantSplit/>
        <w:trHeight w:val="400"/>
      </w:trPr>
      <w:tc>
        <w:tcPr>
          <w:tcW w:w="8420" w:type="dxa"/>
          <w:gridSpan w:val="3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14:paraId="495AAE08" w14:textId="77777777" w:rsidR="00FB6318" w:rsidRPr="00735B27" w:rsidRDefault="00FB6318" w:rsidP="00FB6318">
          <w:pPr>
            <w:pStyle w:val="Textoindependiente"/>
            <w:jc w:val="center"/>
            <w:rPr>
              <w:rFonts w:cs="Arial"/>
              <w:caps/>
              <w:sz w:val="8"/>
            </w:rPr>
          </w:pPr>
        </w:p>
        <w:p w14:paraId="36D34239" w14:textId="77777777" w:rsidR="00FB6318" w:rsidRPr="003F07FE" w:rsidRDefault="00FB6318" w:rsidP="00FB6318">
          <w:pPr>
            <w:pStyle w:val="Encabezado"/>
            <w:jc w:val="center"/>
            <w:rPr>
              <w:rFonts w:cs="Arial"/>
              <w:b/>
              <w:caps/>
            </w:rPr>
          </w:pPr>
          <w:r w:rsidRPr="003F07FE">
            <w:rPr>
              <w:rFonts w:cs="Arial"/>
              <w:b/>
              <w:caps/>
              <w:szCs w:val="18"/>
            </w:rPr>
            <w:t>{DOC-TITULO}</w:t>
          </w:r>
        </w:p>
      </w:tc>
      <w:tc>
        <w:tcPr>
          <w:tcW w:w="1673" w:type="dxa"/>
          <w:vMerge/>
          <w:vAlign w:val="center"/>
        </w:tcPr>
        <w:p w14:paraId="61A04BF6" w14:textId="77777777" w:rsidR="00FB6318" w:rsidRPr="001B21EB" w:rsidRDefault="00FB6318" w:rsidP="00FB6318">
          <w:pPr>
            <w:pStyle w:val="Encabezado"/>
            <w:jc w:val="center"/>
            <w:rPr>
              <w:rFonts w:ascii="Segoe UI Black" w:hAnsi="Segoe UI Black" w:cs="Arial"/>
              <w:b/>
              <w:noProof/>
              <w:sz w:val="18"/>
              <w:szCs w:val="18"/>
              <w:lang w:val="es-CO" w:eastAsia="es-CO"/>
            </w:rPr>
          </w:pPr>
        </w:p>
      </w:tc>
    </w:tr>
    <w:tr w:rsidR="00FB6318" w:rsidRPr="00AF64F7" w14:paraId="73EFDD9C" w14:textId="77777777" w:rsidTr="009041D4">
      <w:trPr>
        <w:cantSplit/>
      </w:trPr>
      <w:tc>
        <w:tcPr>
          <w:tcW w:w="1616" w:type="dxa"/>
          <w:tcBorders>
            <w:top w:val="single" w:sz="4" w:space="0" w:color="auto"/>
            <w:bottom w:val="single" w:sz="18" w:space="0" w:color="FFFFFF" w:themeColor="background1"/>
            <w:right w:val="single" w:sz="18" w:space="0" w:color="FFFFFF" w:themeColor="background1"/>
          </w:tcBorders>
          <w:shd w:val="clear" w:color="auto" w:fill="7030A0"/>
        </w:tcPr>
        <w:p w14:paraId="54C98FE9" w14:textId="77777777" w:rsidR="00FB6318" w:rsidRPr="007B52B9" w:rsidRDefault="00FB6318" w:rsidP="00FB6318">
          <w:pPr>
            <w:pStyle w:val="Encabezado"/>
            <w:jc w:val="center"/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CÓDIGO</w:t>
          </w:r>
        </w:p>
      </w:tc>
      <w:tc>
        <w:tcPr>
          <w:tcW w:w="5528" w:type="dxa"/>
          <w:tcBorders>
            <w:top w:val="single" w:sz="4" w:space="0" w:color="auto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</w:tcBorders>
          <w:shd w:val="clear" w:color="auto" w:fill="7030A0"/>
        </w:tcPr>
        <w:p w14:paraId="53A2C20C" w14:textId="77777777" w:rsidR="00FB6318" w:rsidRPr="007B52B9" w:rsidRDefault="00FB6318" w:rsidP="00FB6318">
          <w:pPr>
            <w:pStyle w:val="Encabezado"/>
            <w:jc w:val="center"/>
            <w:rPr>
              <w:rFonts w:ascii="Segoe UI Black" w:hAnsi="Segoe UI Black" w:cs="Arial"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PROCESO</w:t>
          </w:r>
        </w:p>
      </w:tc>
      <w:tc>
        <w:tcPr>
          <w:tcW w:w="1276" w:type="dxa"/>
          <w:tcBorders>
            <w:top w:val="single" w:sz="4" w:space="0" w:color="auto"/>
            <w:left w:val="single" w:sz="18" w:space="0" w:color="FFFFFF" w:themeColor="background1"/>
            <w:bottom w:val="single" w:sz="18" w:space="0" w:color="FFFFFF" w:themeColor="background1"/>
          </w:tcBorders>
          <w:shd w:val="clear" w:color="auto" w:fill="7030A0"/>
        </w:tcPr>
        <w:p w14:paraId="25FB2F7C" w14:textId="77777777" w:rsidR="00FB6318" w:rsidRPr="007B52B9" w:rsidRDefault="00FB6318" w:rsidP="00FB6318">
          <w:pPr>
            <w:pStyle w:val="Encabezado"/>
            <w:jc w:val="center"/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</w:pPr>
          <w:r w:rsidRPr="007B52B9">
            <w:rPr>
              <w:rFonts w:ascii="Segoe UI Black" w:hAnsi="Segoe UI Black" w:cs="Arial"/>
              <w:b/>
              <w:color w:val="FFFFFF" w:themeColor="background1"/>
              <w:sz w:val="18"/>
              <w:szCs w:val="18"/>
            </w:rPr>
            <w:t>VERSIÓN</w:t>
          </w:r>
        </w:p>
      </w:tc>
      <w:tc>
        <w:tcPr>
          <w:tcW w:w="1673" w:type="dxa"/>
          <w:vMerge/>
        </w:tcPr>
        <w:p w14:paraId="30597BD1" w14:textId="77777777" w:rsidR="00FB6318" w:rsidRPr="00AF64F7" w:rsidRDefault="00FB6318" w:rsidP="00FB6318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</w:tr>
    <w:tr w:rsidR="00FB6318" w:rsidRPr="00AF64F7" w14:paraId="0B775AFB" w14:textId="77777777" w:rsidTr="009041D4">
      <w:trPr>
        <w:cantSplit/>
      </w:trPr>
      <w:tc>
        <w:tcPr>
          <w:tcW w:w="1616" w:type="dxa"/>
          <w:tcBorders>
            <w:top w:val="single" w:sz="18" w:space="0" w:color="FFFFFF" w:themeColor="background1"/>
            <w:bottom w:val="double" w:sz="4" w:space="0" w:color="auto"/>
            <w:right w:val="single" w:sz="24" w:space="0" w:color="FFFFFF" w:themeColor="background1"/>
          </w:tcBorders>
        </w:tcPr>
        <w:p w14:paraId="54159DF6" w14:textId="77777777" w:rsidR="00FB6318" w:rsidRPr="003F07FE" w:rsidRDefault="00FB6318" w:rsidP="00FB6318">
          <w:pPr>
            <w:pStyle w:val="Encabezado"/>
            <w:ind w:right="15"/>
            <w:jc w:val="center"/>
            <w:rPr>
              <w:rFonts w:cs="Arial"/>
              <w:b/>
              <w:color w:val="000000" w:themeColor="text1"/>
              <w:szCs w:val="18"/>
            </w:rPr>
          </w:pPr>
          <w:r w:rsidRPr="003F07FE">
            <w:rPr>
              <w:rFonts w:cs="Arial"/>
              <w:b/>
              <w:color w:val="000000" w:themeColor="text1"/>
              <w:szCs w:val="18"/>
            </w:rPr>
            <w:t>{DOC-CODE}</w:t>
          </w:r>
        </w:p>
      </w:tc>
      <w:tc>
        <w:tcPr>
          <w:tcW w:w="5528" w:type="dxa"/>
          <w:tcBorders>
            <w:top w:val="single" w:sz="18" w:space="0" w:color="FFFFFF" w:themeColor="background1"/>
            <w:left w:val="single" w:sz="24" w:space="0" w:color="FFFFFF" w:themeColor="background1"/>
            <w:bottom w:val="double" w:sz="4" w:space="0" w:color="auto"/>
            <w:right w:val="single" w:sz="24" w:space="0" w:color="FFFFFF" w:themeColor="background1"/>
          </w:tcBorders>
        </w:tcPr>
        <w:p w14:paraId="5C59BC9C" w14:textId="77777777" w:rsidR="00FB6318" w:rsidRPr="005524CE" w:rsidRDefault="00FB6318" w:rsidP="00FB6318">
          <w:pPr>
            <w:spacing w:after="200" w:line="276" w:lineRule="auto"/>
            <w:jc w:val="center"/>
            <w:rPr>
              <w:rFonts w:cs="Arial"/>
              <w:b/>
              <w:caps/>
              <w:color w:val="000000" w:themeColor="text1"/>
            </w:rPr>
          </w:pPr>
          <w:r w:rsidRPr="005524CE">
            <w:rPr>
              <w:rFonts w:cs="Arial"/>
              <w:b/>
              <w:caps/>
              <w:color w:val="000000" w:themeColor="text1"/>
              <w:szCs w:val="18"/>
            </w:rPr>
            <w:t>{DOC-PROCESO}</w:t>
          </w:r>
        </w:p>
      </w:tc>
      <w:tc>
        <w:tcPr>
          <w:tcW w:w="1276" w:type="dxa"/>
          <w:tcBorders>
            <w:top w:val="single" w:sz="18" w:space="0" w:color="FFFFFF" w:themeColor="background1"/>
            <w:left w:val="single" w:sz="24" w:space="0" w:color="FFFFFF" w:themeColor="background1"/>
            <w:bottom w:val="double" w:sz="4" w:space="0" w:color="auto"/>
          </w:tcBorders>
        </w:tcPr>
        <w:p w14:paraId="79A58921" w14:textId="77777777" w:rsidR="00FB6318" w:rsidRPr="003F07FE" w:rsidRDefault="00FB6318" w:rsidP="00FB6318">
          <w:pPr>
            <w:jc w:val="center"/>
            <w:rPr>
              <w:rFonts w:cs="Arial"/>
              <w:b/>
              <w:color w:val="000000" w:themeColor="text1"/>
              <w:szCs w:val="18"/>
            </w:rPr>
          </w:pPr>
          <w:r w:rsidRPr="003F07FE">
            <w:rPr>
              <w:rFonts w:cs="Arial"/>
              <w:b/>
              <w:color w:val="000000" w:themeColor="text1"/>
              <w:szCs w:val="18"/>
            </w:rPr>
            <w:t>{DOC-VER}</w:t>
          </w:r>
        </w:p>
      </w:tc>
      <w:tc>
        <w:tcPr>
          <w:tcW w:w="1673" w:type="dxa"/>
          <w:vMerge/>
        </w:tcPr>
        <w:p w14:paraId="5E8ABCBC" w14:textId="77777777" w:rsidR="00FB6318" w:rsidRPr="00AF64F7" w:rsidRDefault="00FB6318" w:rsidP="00FB6318">
          <w:pPr>
            <w:pStyle w:val="Encabezado"/>
            <w:jc w:val="center"/>
            <w:rPr>
              <w:rFonts w:cs="Arial"/>
              <w:sz w:val="18"/>
              <w:szCs w:val="18"/>
            </w:rPr>
          </w:pPr>
        </w:p>
      </w:tc>
    </w:tr>
  </w:tbl>
  <w:p w14:paraId="7CEA0B1F" w14:textId="77777777" w:rsidR="00FB6318" w:rsidRDefault="00FB6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C1F9A"/>
    <w:multiLevelType w:val="hybridMultilevel"/>
    <w:tmpl w:val="20805012"/>
    <w:lvl w:ilvl="0" w:tplc="4F0CD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88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27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83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C9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80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08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83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3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6A26"/>
    <w:multiLevelType w:val="multilevel"/>
    <w:tmpl w:val="01FA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7323F"/>
    <w:multiLevelType w:val="hybridMultilevel"/>
    <w:tmpl w:val="BBF4305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46043"/>
    <w:multiLevelType w:val="hybridMultilevel"/>
    <w:tmpl w:val="5412B9A2"/>
    <w:lvl w:ilvl="0" w:tplc="2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9DD2EFF"/>
    <w:multiLevelType w:val="hybridMultilevel"/>
    <w:tmpl w:val="C45818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D645B"/>
    <w:multiLevelType w:val="multilevel"/>
    <w:tmpl w:val="01FA14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61850"/>
    <w:multiLevelType w:val="multilevel"/>
    <w:tmpl w:val="B6D4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409F7"/>
    <w:multiLevelType w:val="multilevel"/>
    <w:tmpl w:val="01FA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FF3B13"/>
    <w:multiLevelType w:val="multilevel"/>
    <w:tmpl w:val="8750935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52907"/>
    <w:multiLevelType w:val="hybridMultilevel"/>
    <w:tmpl w:val="6D003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3389"/>
    <w:multiLevelType w:val="hybridMultilevel"/>
    <w:tmpl w:val="7F4A9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2"/>
  </w:num>
  <w:num w:numId="4">
    <w:abstractNumId w:val="23"/>
  </w:num>
  <w:num w:numId="5">
    <w:abstractNumId w:val="20"/>
  </w:num>
  <w:num w:numId="6">
    <w:abstractNumId w:val="6"/>
  </w:num>
  <w:num w:numId="7">
    <w:abstractNumId w:val="3"/>
  </w:num>
  <w:num w:numId="8">
    <w:abstractNumId w:val="16"/>
  </w:num>
  <w:num w:numId="9">
    <w:abstractNumId w:val="15"/>
  </w:num>
  <w:num w:numId="10">
    <w:abstractNumId w:val="7"/>
  </w:num>
  <w:num w:numId="11">
    <w:abstractNumId w:val="18"/>
  </w:num>
  <w:num w:numId="12">
    <w:abstractNumId w:val="0"/>
  </w:num>
  <w:num w:numId="13">
    <w:abstractNumId w:val="21"/>
  </w:num>
  <w:num w:numId="14">
    <w:abstractNumId w:val="14"/>
  </w:num>
  <w:num w:numId="15">
    <w:abstractNumId w:val="10"/>
  </w:num>
  <w:num w:numId="16">
    <w:abstractNumId w:val="19"/>
  </w:num>
  <w:num w:numId="17">
    <w:abstractNumId w:val="17"/>
  </w:num>
  <w:num w:numId="18">
    <w:abstractNumId w:val="5"/>
  </w:num>
  <w:num w:numId="19">
    <w:abstractNumId w:val="9"/>
  </w:num>
  <w:num w:numId="20">
    <w:abstractNumId w:val="8"/>
  </w:num>
  <w:num w:numId="21">
    <w:abstractNumId w:val="12"/>
  </w:num>
  <w:num w:numId="22">
    <w:abstractNumId w:val="13"/>
  </w:num>
  <w:num w:numId="23">
    <w:abstractNumId w:val="4"/>
  </w:num>
  <w:num w:numId="24">
    <w:abstractNumId w:val="11"/>
  </w:num>
  <w:num w:numId="2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76"/>
    <w:rsid w:val="000007DE"/>
    <w:rsid w:val="00000E9C"/>
    <w:rsid w:val="0000654B"/>
    <w:rsid w:val="00007F66"/>
    <w:rsid w:val="00010A2B"/>
    <w:rsid w:val="000128E3"/>
    <w:rsid w:val="000160E6"/>
    <w:rsid w:val="0001652A"/>
    <w:rsid w:val="00023355"/>
    <w:rsid w:val="00024B92"/>
    <w:rsid w:val="00047C23"/>
    <w:rsid w:val="00055458"/>
    <w:rsid w:val="0005625E"/>
    <w:rsid w:val="00062506"/>
    <w:rsid w:val="000627EE"/>
    <w:rsid w:val="0006288C"/>
    <w:rsid w:val="00064BBA"/>
    <w:rsid w:val="00067EFA"/>
    <w:rsid w:val="00073D3C"/>
    <w:rsid w:val="00083895"/>
    <w:rsid w:val="00090289"/>
    <w:rsid w:val="00093655"/>
    <w:rsid w:val="00096146"/>
    <w:rsid w:val="00097E3E"/>
    <w:rsid w:val="000A01F1"/>
    <w:rsid w:val="000A0856"/>
    <w:rsid w:val="000A21D1"/>
    <w:rsid w:val="000B0AB1"/>
    <w:rsid w:val="000B420D"/>
    <w:rsid w:val="000B4F2A"/>
    <w:rsid w:val="000C0C91"/>
    <w:rsid w:val="000C2460"/>
    <w:rsid w:val="000D2E7E"/>
    <w:rsid w:val="000D4FDC"/>
    <w:rsid w:val="000D51D4"/>
    <w:rsid w:val="000D6602"/>
    <w:rsid w:val="000E2E8A"/>
    <w:rsid w:val="000E3243"/>
    <w:rsid w:val="000E59B6"/>
    <w:rsid w:val="000E7486"/>
    <w:rsid w:val="000F2F1A"/>
    <w:rsid w:val="00100C22"/>
    <w:rsid w:val="00102835"/>
    <w:rsid w:val="00106315"/>
    <w:rsid w:val="00107175"/>
    <w:rsid w:val="001111C4"/>
    <w:rsid w:val="001138B6"/>
    <w:rsid w:val="00117B41"/>
    <w:rsid w:val="0012460F"/>
    <w:rsid w:val="0012696C"/>
    <w:rsid w:val="00131D96"/>
    <w:rsid w:val="0013286F"/>
    <w:rsid w:val="00133C45"/>
    <w:rsid w:val="00136AC8"/>
    <w:rsid w:val="00140C9C"/>
    <w:rsid w:val="00140CBC"/>
    <w:rsid w:val="00142177"/>
    <w:rsid w:val="0014490B"/>
    <w:rsid w:val="00164119"/>
    <w:rsid w:val="001666E9"/>
    <w:rsid w:val="001725D4"/>
    <w:rsid w:val="00177E97"/>
    <w:rsid w:val="00177E98"/>
    <w:rsid w:val="001802A5"/>
    <w:rsid w:val="001810EA"/>
    <w:rsid w:val="00181E00"/>
    <w:rsid w:val="00181E7C"/>
    <w:rsid w:val="00187120"/>
    <w:rsid w:val="001923AE"/>
    <w:rsid w:val="00196351"/>
    <w:rsid w:val="001A327A"/>
    <w:rsid w:val="001A60FC"/>
    <w:rsid w:val="001A75E1"/>
    <w:rsid w:val="001B2AFE"/>
    <w:rsid w:val="001B61CE"/>
    <w:rsid w:val="001B760F"/>
    <w:rsid w:val="001C0BFF"/>
    <w:rsid w:val="001C0C07"/>
    <w:rsid w:val="001C1703"/>
    <w:rsid w:val="001C1AA9"/>
    <w:rsid w:val="001D0EDA"/>
    <w:rsid w:val="001D314A"/>
    <w:rsid w:val="001D54B8"/>
    <w:rsid w:val="001E2D8F"/>
    <w:rsid w:val="001E3405"/>
    <w:rsid w:val="001E393D"/>
    <w:rsid w:val="001E58C7"/>
    <w:rsid w:val="001E60E9"/>
    <w:rsid w:val="001E67BC"/>
    <w:rsid w:val="001E700F"/>
    <w:rsid w:val="001F39F3"/>
    <w:rsid w:val="001F4010"/>
    <w:rsid w:val="001F59B0"/>
    <w:rsid w:val="0020748F"/>
    <w:rsid w:val="002112FF"/>
    <w:rsid w:val="002204E1"/>
    <w:rsid w:val="002228A2"/>
    <w:rsid w:val="00224F1B"/>
    <w:rsid w:val="00225043"/>
    <w:rsid w:val="00225520"/>
    <w:rsid w:val="00234A92"/>
    <w:rsid w:val="002373C5"/>
    <w:rsid w:val="00244309"/>
    <w:rsid w:val="002513E1"/>
    <w:rsid w:val="00251CDB"/>
    <w:rsid w:val="0026108D"/>
    <w:rsid w:val="00276753"/>
    <w:rsid w:val="002827DE"/>
    <w:rsid w:val="00295F56"/>
    <w:rsid w:val="002A6422"/>
    <w:rsid w:val="002B0DAE"/>
    <w:rsid w:val="002B4412"/>
    <w:rsid w:val="002C1663"/>
    <w:rsid w:val="002D56F8"/>
    <w:rsid w:val="002D7496"/>
    <w:rsid w:val="002E5329"/>
    <w:rsid w:val="002F0734"/>
    <w:rsid w:val="003011DE"/>
    <w:rsid w:val="00303898"/>
    <w:rsid w:val="00304214"/>
    <w:rsid w:val="0031164D"/>
    <w:rsid w:val="003173FD"/>
    <w:rsid w:val="003265B6"/>
    <w:rsid w:val="00327D40"/>
    <w:rsid w:val="0033293C"/>
    <w:rsid w:val="0033332E"/>
    <w:rsid w:val="00334F64"/>
    <w:rsid w:val="00336451"/>
    <w:rsid w:val="00342DB5"/>
    <w:rsid w:val="00345335"/>
    <w:rsid w:val="003504AA"/>
    <w:rsid w:val="00350FD0"/>
    <w:rsid w:val="003637F8"/>
    <w:rsid w:val="003676F5"/>
    <w:rsid w:val="00372B4F"/>
    <w:rsid w:val="00375E8A"/>
    <w:rsid w:val="00380D20"/>
    <w:rsid w:val="0038117C"/>
    <w:rsid w:val="00381A71"/>
    <w:rsid w:val="00383A3B"/>
    <w:rsid w:val="003972E3"/>
    <w:rsid w:val="003A0742"/>
    <w:rsid w:val="003A0789"/>
    <w:rsid w:val="003A7F43"/>
    <w:rsid w:val="003B042E"/>
    <w:rsid w:val="003B24A7"/>
    <w:rsid w:val="003B44B3"/>
    <w:rsid w:val="003C1DB2"/>
    <w:rsid w:val="003C64B2"/>
    <w:rsid w:val="003D74FE"/>
    <w:rsid w:val="003D78E7"/>
    <w:rsid w:val="003E0336"/>
    <w:rsid w:val="003E54DF"/>
    <w:rsid w:val="003F07FE"/>
    <w:rsid w:val="003F30E8"/>
    <w:rsid w:val="003F4374"/>
    <w:rsid w:val="00402CFB"/>
    <w:rsid w:val="004031A7"/>
    <w:rsid w:val="00404A2A"/>
    <w:rsid w:val="00405E34"/>
    <w:rsid w:val="004063D7"/>
    <w:rsid w:val="00411468"/>
    <w:rsid w:val="00411DD9"/>
    <w:rsid w:val="004260EC"/>
    <w:rsid w:val="00430A19"/>
    <w:rsid w:val="00433662"/>
    <w:rsid w:val="0043394D"/>
    <w:rsid w:val="00434886"/>
    <w:rsid w:val="00434FC6"/>
    <w:rsid w:val="00436F76"/>
    <w:rsid w:val="004374D1"/>
    <w:rsid w:val="00437F65"/>
    <w:rsid w:val="00443B49"/>
    <w:rsid w:val="00447DA7"/>
    <w:rsid w:val="00455B0A"/>
    <w:rsid w:val="0045704C"/>
    <w:rsid w:val="00462AB0"/>
    <w:rsid w:val="00464B2B"/>
    <w:rsid w:val="004729A6"/>
    <w:rsid w:val="00472E29"/>
    <w:rsid w:val="00474144"/>
    <w:rsid w:val="00476E78"/>
    <w:rsid w:val="00476EA7"/>
    <w:rsid w:val="00477222"/>
    <w:rsid w:val="00477C88"/>
    <w:rsid w:val="00480D8E"/>
    <w:rsid w:val="00490E2D"/>
    <w:rsid w:val="004A2637"/>
    <w:rsid w:val="004A43C6"/>
    <w:rsid w:val="004B1BBC"/>
    <w:rsid w:val="004B533D"/>
    <w:rsid w:val="004B7ED5"/>
    <w:rsid w:val="004C0AE6"/>
    <w:rsid w:val="004C1207"/>
    <w:rsid w:val="004C325E"/>
    <w:rsid w:val="004C563C"/>
    <w:rsid w:val="004C73D5"/>
    <w:rsid w:val="004D1931"/>
    <w:rsid w:val="004E2CF0"/>
    <w:rsid w:val="004F320F"/>
    <w:rsid w:val="004F3FD2"/>
    <w:rsid w:val="004F4EC1"/>
    <w:rsid w:val="005005A5"/>
    <w:rsid w:val="00500773"/>
    <w:rsid w:val="00502058"/>
    <w:rsid w:val="0050799F"/>
    <w:rsid w:val="00514946"/>
    <w:rsid w:val="00515978"/>
    <w:rsid w:val="005161A2"/>
    <w:rsid w:val="00520D6E"/>
    <w:rsid w:val="00524B44"/>
    <w:rsid w:val="005279AB"/>
    <w:rsid w:val="00535492"/>
    <w:rsid w:val="00535C7F"/>
    <w:rsid w:val="0053609F"/>
    <w:rsid w:val="00540B26"/>
    <w:rsid w:val="005524CE"/>
    <w:rsid w:val="00553F68"/>
    <w:rsid w:val="00555F57"/>
    <w:rsid w:val="005710F6"/>
    <w:rsid w:val="00571BB9"/>
    <w:rsid w:val="00574733"/>
    <w:rsid w:val="00577A5D"/>
    <w:rsid w:val="00577C1A"/>
    <w:rsid w:val="005807FC"/>
    <w:rsid w:val="00580B1C"/>
    <w:rsid w:val="00582595"/>
    <w:rsid w:val="0058266F"/>
    <w:rsid w:val="00582DB5"/>
    <w:rsid w:val="00591D6F"/>
    <w:rsid w:val="005923B2"/>
    <w:rsid w:val="00593F56"/>
    <w:rsid w:val="0059447A"/>
    <w:rsid w:val="00597B16"/>
    <w:rsid w:val="005A066B"/>
    <w:rsid w:val="005A3562"/>
    <w:rsid w:val="005A4168"/>
    <w:rsid w:val="005B1DD8"/>
    <w:rsid w:val="005B4E35"/>
    <w:rsid w:val="005C1472"/>
    <w:rsid w:val="005C46A2"/>
    <w:rsid w:val="005C5046"/>
    <w:rsid w:val="005C51DE"/>
    <w:rsid w:val="005D0833"/>
    <w:rsid w:val="005D426E"/>
    <w:rsid w:val="005D4F76"/>
    <w:rsid w:val="005D6D5F"/>
    <w:rsid w:val="005E0346"/>
    <w:rsid w:val="005E1657"/>
    <w:rsid w:val="005F0CBC"/>
    <w:rsid w:val="005F6636"/>
    <w:rsid w:val="00606949"/>
    <w:rsid w:val="00610C7D"/>
    <w:rsid w:val="00615330"/>
    <w:rsid w:val="00615FDC"/>
    <w:rsid w:val="006170B8"/>
    <w:rsid w:val="00620EDB"/>
    <w:rsid w:val="00626F2D"/>
    <w:rsid w:val="00632059"/>
    <w:rsid w:val="00634CBE"/>
    <w:rsid w:val="006356EC"/>
    <w:rsid w:val="006439BF"/>
    <w:rsid w:val="00647A0B"/>
    <w:rsid w:val="00650335"/>
    <w:rsid w:val="006507B4"/>
    <w:rsid w:val="00653E2F"/>
    <w:rsid w:val="00662EE9"/>
    <w:rsid w:val="00671527"/>
    <w:rsid w:val="006754C0"/>
    <w:rsid w:val="00676871"/>
    <w:rsid w:val="0068733E"/>
    <w:rsid w:val="00692E98"/>
    <w:rsid w:val="00695ED9"/>
    <w:rsid w:val="0069601C"/>
    <w:rsid w:val="006A18AC"/>
    <w:rsid w:val="006A282E"/>
    <w:rsid w:val="006B30A3"/>
    <w:rsid w:val="006B30AA"/>
    <w:rsid w:val="006B4856"/>
    <w:rsid w:val="006C08CD"/>
    <w:rsid w:val="006D0606"/>
    <w:rsid w:val="006D14D4"/>
    <w:rsid w:val="006D2735"/>
    <w:rsid w:val="006D3CB2"/>
    <w:rsid w:val="006D585A"/>
    <w:rsid w:val="006D7D13"/>
    <w:rsid w:val="006E79BD"/>
    <w:rsid w:val="006F71F5"/>
    <w:rsid w:val="00706F7C"/>
    <w:rsid w:val="00707358"/>
    <w:rsid w:val="00710562"/>
    <w:rsid w:val="007235F1"/>
    <w:rsid w:val="007244B9"/>
    <w:rsid w:val="00726074"/>
    <w:rsid w:val="0073170B"/>
    <w:rsid w:val="007329DD"/>
    <w:rsid w:val="00735B27"/>
    <w:rsid w:val="00737C91"/>
    <w:rsid w:val="00752FE3"/>
    <w:rsid w:val="0075321B"/>
    <w:rsid w:val="00753536"/>
    <w:rsid w:val="007621C2"/>
    <w:rsid w:val="007700EB"/>
    <w:rsid w:val="00774961"/>
    <w:rsid w:val="00780562"/>
    <w:rsid w:val="00786518"/>
    <w:rsid w:val="00797FFE"/>
    <w:rsid w:val="007A48D7"/>
    <w:rsid w:val="007A4E3D"/>
    <w:rsid w:val="007B1BA6"/>
    <w:rsid w:val="007B52B9"/>
    <w:rsid w:val="007B6843"/>
    <w:rsid w:val="007C3E1E"/>
    <w:rsid w:val="007C3FA7"/>
    <w:rsid w:val="007D16CE"/>
    <w:rsid w:val="007D1AB3"/>
    <w:rsid w:val="007D1C6A"/>
    <w:rsid w:val="007D3564"/>
    <w:rsid w:val="007D42B0"/>
    <w:rsid w:val="007D5195"/>
    <w:rsid w:val="007E062A"/>
    <w:rsid w:val="007E1389"/>
    <w:rsid w:val="007E23ED"/>
    <w:rsid w:val="007E2E92"/>
    <w:rsid w:val="007E2FC3"/>
    <w:rsid w:val="007E552B"/>
    <w:rsid w:val="007F3068"/>
    <w:rsid w:val="007F369B"/>
    <w:rsid w:val="007F69BF"/>
    <w:rsid w:val="0080338A"/>
    <w:rsid w:val="0080607B"/>
    <w:rsid w:val="008104CB"/>
    <w:rsid w:val="008105E9"/>
    <w:rsid w:val="00812E31"/>
    <w:rsid w:val="00813A27"/>
    <w:rsid w:val="008321EE"/>
    <w:rsid w:val="0083395A"/>
    <w:rsid w:val="00835B48"/>
    <w:rsid w:val="00842752"/>
    <w:rsid w:val="00844F44"/>
    <w:rsid w:val="008474D1"/>
    <w:rsid w:val="00847FFD"/>
    <w:rsid w:val="0085188F"/>
    <w:rsid w:val="00856AD0"/>
    <w:rsid w:val="008628B7"/>
    <w:rsid w:val="00864BB0"/>
    <w:rsid w:val="00867163"/>
    <w:rsid w:val="00870D58"/>
    <w:rsid w:val="00877048"/>
    <w:rsid w:val="0087786E"/>
    <w:rsid w:val="00883DF0"/>
    <w:rsid w:val="00884056"/>
    <w:rsid w:val="008853AD"/>
    <w:rsid w:val="00894AD6"/>
    <w:rsid w:val="00894E0E"/>
    <w:rsid w:val="008A12D7"/>
    <w:rsid w:val="008A1F9A"/>
    <w:rsid w:val="008A518A"/>
    <w:rsid w:val="008C0282"/>
    <w:rsid w:val="008D3D37"/>
    <w:rsid w:val="008D4403"/>
    <w:rsid w:val="008D6A65"/>
    <w:rsid w:val="008E1B71"/>
    <w:rsid w:val="008E3013"/>
    <w:rsid w:val="008E4D85"/>
    <w:rsid w:val="008E516F"/>
    <w:rsid w:val="008E5AA6"/>
    <w:rsid w:val="008E70B0"/>
    <w:rsid w:val="008E7C17"/>
    <w:rsid w:val="008F36D3"/>
    <w:rsid w:val="009007D8"/>
    <w:rsid w:val="009058D0"/>
    <w:rsid w:val="009255FC"/>
    <w:rsid w:val="009262D1"/>
    <w:rsid w:val="009320C1"/>
    <w:rsid w:val="00933A33"/>
    <w:rsid w:val="00946CE6"/>
    <w:rsid w:val="00950FCD"/>
    <w:rsid w:val="00951A49"/>
    <w:rsid w:val="00956C42"/>
    <w:rsid w:val="00963A60"/>
    <w:rsid w:val="00966504"/>
    <w:rsid w:val="009801F9"/>
    <w:rsid w:val="009830D6"/>
    <w:rsid w:val="009836FB"/>
    <w:rsid w:val="009839ED"/>
    <w:rsid w:val="00983CDC"/>
    <w:rsid w:val="00986F49"/>
    <w:rsid w:val="00986FC5"/>
    <w:rsid w:val="00990A6B"/>
    <w:rsid w:val="00990CF9"/>
    <w:rsid w:val="00990F88"/>
    <w:rsid w:val="0099673B"/>
    <w:rsid w:val="00996887"/>
    <w:rsid w:val="009977B6"/>
    <w:rsid w:val="009A37C2"/>
    <w:rsid w:val="009A4FFF"/>
    <w:rsid w:val="009A696B"/>
    <w:rsid w:val="009A77BB"/>
    <w:rsid w:val="009B09A1"/>
    <w:rsid w:val="009B4D1D"/>
    <w:rsid w:val="009B6A88"/>
    <w:rsid w:val="009B7A86"/>
    <w:rsid w:val="009C1B49"/>
    <w:rsid w:val="009C22D7"/>
    <w:rsid w:val="009D0BA3"/>
    <w:rsid w:val="009D1B92"/>
    <w:rsid w:val="009D4A42"/>
    <w:rsid w:val="009D5C6C"/>
    <w:rsid w:val="009E39AF"/>
    <w:rsid w:val="009E40A9"/>
    <w:rsid w:val="00A0219A"/>
    <w:rsid w:val="00A05799"/>
    <w:rsid w:val="00A17F43"/>
    <w:rsid w:val="00A20419"/>
    <w:rsid w:val="00A33C1E"/>
    <w:rsid w:val="00A372BB"/>
    <w:rsid w:val="00A41D43"/>
    <w:rsid w:val="00A43C7A"/>
    <w:rsid w:val="00A4563D"/>
    <w:rsid w:val="00A47D60"/>
    <w:rsid w:val="00A514CC"/>
    <w:rsid w:val="00A522B4"/>
    <w:rsid w:val="00A6076D"/>
    <w:rsid w:val="00A61502"/>
    <w:rsid w:val="00A61D1F"/>
    <w:rsid w:val="00A6590C"/>
    <w:rsid w:val="00A726B4"/>
    <w:rsid w:val="00A8136C"/>
    <w:rsid w:val="00AA3437"/>
    <w:rsid w:val="00AA34C3"/>
    <w:rsid w:val="00AA4074"/>
    <w:rsid w:val="00AA70B2"/>
    <w:rsid w:val="00AA76BB"/>
    <w:rsid w:val="00AB7519"/>
    <w:rsid w:val="00AC2549"/>
    <w:rsid w:val="00AC6088"/>
    <w:rsid w:val="00AD33DC"/>
    <w:rsid w:val="00AD77B9"/>
    <w:rsid w:val="00AE1736"/>
    <w:rsid w:val="00AE716D"/>
    <w:rsid w:val="00AE78BC"/>
    <w:rsid w:val="00AF4BC1"/>
    <w:rsid w:val="00AF4F6C"/>
    <w:rsid w:val="00AF64F7"/>
    <w:rsid w:val="00B00546"/>
    <w:rsid w:val="00B00857"/>
    <w:rsid w:val="00B11F28"/>
    <w:rsid w:val="00B124B4"/>
    <w:rsid w:val="00B14F81"/>
    <w:rsid w:val="00B15AD0"/>
    <w:rsid w:val="00B16EFF"/>
    <w:rsid w:val="00B241C5"/>
    <w:rsid w:val="00B27103"/>
    <w:rsid w:val="00B32643"/>
    <w:rsid w:val="00B35306"/>
    <w:rsid w:val="00B40DC8"/>
    <w:rsid w:val="00B422A5"/>
    <w:rsid w:val="00B5059F"/>
    <w:rsid w:val="00B514BC"/>
    <w:rsid w:val="00B5491D"/>
    <w:rsid w:val="00B614D7"/>
    <w:rsid w:val="00B63915"/>
    <w:rsid w:val="00B649EF"/>
    <w:rsid w:val="00B64A9F"/>
    <w:rsid w:val="00B736E8"/>
    <w:rsid w:val="00B73D3A"/>
    <w:rsid w:val="00B800FA"/>
    <w:rsid w:val="00B81A4E"/>
    <w:rsid w:val="00B84035"/>
    <w:rsid w:val="00B85AB7"/>
    <w:rsid w:val="00B92EEF"/>
    <w:rsid w:val="00B937AE"/>
    <w:rsid w:val="00BA160A"/>
    <w:rsid w:val="00BA4D3F"/>
    <w:rsid w:val="00BB5B14"/>
    <w:rsid w:val="00BC4B20"/>
    <w:rsid w:val="00BC6816"/>
    <w:rsid w:val="00BC6D3C"/>
    <w:rsid w:val="00BD28D8"/>
    <w:rsid w:val="00BD298F"/>
    <w:rsid w:val="00BD673B"/>
    <w:rsid w:val="00BE5770"/>
    <w:rsid w:val="00BE5E03"/>
    <w:rsid w:val="00BE7E48"/>
    <w:rsid w:val="00BF6658"/>
    <w:rsid w:val="00BF7038"/>
    <w:rsid w:val="00C00B10"/>
    <w:rsid w:val="00C00B6C"/>
    <w:rsid w:val="00C111B1"/>
    <w:rsid w:val="00C12FAB"/>
    <w:rsid w:val="00C13B03"/>
    <w:rsid w:val="00C24368"/>
    <w:rsid w:val="00C248DA"/>
    <w:rsid w:val="00C2620C"/>
    <w:rsid w:val="00C26B0F"/>
    <w:rsid w:val="00C27FB3"/>
    <w:rsid w:val="00C33C16"/>
    <w:rsid w:val="00C40121"/>
    <w:rsid w:val="00C46870"/>
    <w:rsid w:val="00C54569"/>
    <w:rsid w:val="00C56899"/>
    <w:rsid w:val="00C656EB"/>
    <w:rsid w:val="00C65AC2"/>
    <w:rsid w:val="00C730F7"/>
    <w:rsid w:val="00C76676"/>
    <w:rsid w:val="00C7672B"/>
    <w:rsid w:val="00C76E7C"/>
    <w:rsid w:val="00C92357"/>
    <w:rsid w:val="00C933D8"/>
    <w:rsid w:val="00C93907"/>
    <w:rsid w:val="00C956F6"/>
    <w:rsid w:val="00C97E67"/>
    <w:rsid w:val="00CA4368"/>
    <w:rsid w:val="00CA7551"/>
    <w:rsid w:val="00CB23A4"/>
    <w:rsid w:val="00CC0B52"/>
    <w:rsid w:val="00CC36E3"/>
    <w:rsid w:val="00CC3A77"/>
    <w:rsid w:val="00CC627B"/>
    <w:rsid w:val="00CC6927"/>
    <w:rsid w:val="00CD4228"/>
    <w:rsid w:val="00CE0309"/>
    <w:rsid w:val="00CE2905"/>
    <w:rsid w:val="00CE5D09"/>
    <w:rsid w:val="00CE6705"/>
    <w:rsid w:val="00CE6DF8"/>
    <w:rsid w:val="00CF2CBE"/>
    <w:rsid w:val="00D0559B"/>
    <w:rsid w:val="00D06338"/>
    <w:rsid w:val="00D074EF"/>
    <w:rsid w:val="00D10612"/>
    <w:rsid w:val="00D114CD"/>
    <w:rsid w:val="00D12CA2"/>
    <w:rsid w:val="00D2342B"/>
    <w:rsid w:val="00D27B19"/>
    <w:rsid w:val="00D322C9"/>
    <w:rsid w:val="00D32E37"/>
    <w:rsid w:val="00D33C78"/>
    <w:rsid w:val="00D35C25"/>
    <w:rsid w:val="00D35C9D"/>
    <w:rsid w:val="00D41FD8"/>
    <w:rsid w:val="00D57870"/>
    <w:rsid w:val="00D6085C"/>
    <w:rsid w:val="00D61517"/>
    <w:rsid w:val="00D618D6"/>
    <w:rsid w:val="00D619C7"/>
    <w:rsid w:val="00D61CA9"/>
    <w:rsid w:val="00D6310B"/>
    <w:rsid w:val="00D650CD"/>
    <w:rsid w:val="00D669BF"/>
    <w:rsid w:val="00D7075F"/>
    <w:rsid w:val="00D72246"/>
    <w:rsid w:val="00D846BF"/>
    <w:rsid w:val="00D84754"/>
    <w:rsid w:val="00D91F49"/>
    <w:rsid w:val="00D92E35"/>
    <w:rsid w:val="00D97BE7"/>
    <w:rsid w:val="00DA0456"/>
    <w:rsid w:val="00DA37C4"/>
    <w:rsid w:val="00DA74FD"/>
    <w:rsid w:val="00DB268C"/>
    <w:rsid w:val="00DB2E66"/>
    <w:rsid w:val="00DB3697"/>
    <w:rsid w:val="00DB56C1"/>
    <w:rsid w:val="00DC0F6E"/>
    <w:rsid w:val="00DC6733"/>
    <w:rsid w:val="00DD2D47"/>
    <w:rsid w:val="00DE60DB"/>
    <w:rsid w:val="00DE7387"/>
    <w:rsid w:val="00DF0517"/>
    <w:rsid w:val="00DF0A2F"/>
    <w:rsid w:val="00DF352E"/>
    <w:rsid w:val="00DF542A"/>
    <w:rsid w:val="00DF617D"/>
    <w:rsid w:val="00DF67D5"/>
    <w:rsid w:val="00DF7647"/>
    <w:rsid w:val="00E01E24"/>
    <w:rsid w:val="00E04C3E"/>
    <w:rsid w:val="00E10429"/>
    <w:rsid w:val="00E1720B"/>
    <w:rsid w:val="00E20B0C"/>
    <w:rsid w:val="00E21321"/>
    <w:rsid w:val="00E2183A"/>
    <w:rsid w:val="00E23994"/>
    <w:rsid w:val="00E23C31"/>
    <w:rsid w:val="00E25D70"/>
    <w:rsid w:val="00E262D0"/>
    <w:rsid w:val="00E31605"/>
    <w:rsid w:val="00E31A37"/>
    <w:rsid w:val="00E329EE"/>
    <w:rsid w:val="00E33B28"/>
    <w:rsid w:val="00E4145F"/>
    <w:rsid w:val="00E41FCA"/>
    <w:rsid w:val="00E42AFD"/>
    <w:rsid w:val="00E528F6"/>
    <w:rsid w:val="00E56A99"/>
    <w:rsid w:val="00E56B67"/>
    <w:rsid w:val="00E577F3"/>
    <w:rsid w:val="00E61F13"/>
    <w:rsid w:val="00E657F2"/>
    <w:rsid w:val="00E66468"/>
    <w:rsid w:val="00E70EB2"/>
    <w:rsid w:val="00E7554A"/>
    <w:rsid w:val="00E77570"/>
    <w:rsid w:val="00E82FD4"/>
    <w:rsid w:val="00E846DA"/>
    <w:rsid w:val="00E84935"/>
    <w:rsid w:val="00E92F89"/>
    <w:rsid w:val="00E9432A"/>
    <w:rsid w:val="00E95CEB"/>
    <w:rsid w:val="00E97C55"/>
    <w:rsid w:val="00EA3C95"/>
    <w:rsid w:val="00EA4A18"/>
    <w:rsid w:val="00EB521D"/>
    <w:rsid w:val="00EB67BC"/>
    <w:rsid w:val="00EC2601"/>
    <w:rsid w:val="00EC2B24"/>
    <w:rsid w:val="00EC2FBE"/>
    <w:rsid w:val="00EC4107"/>
    <w:rsid w:val="00EC7530"/>
    <w:rsid w:val="00EE5CF6"/>
    <w:rsid w:val="00EE6DFF"/>
    <w:rsid w:val="00EF2326"/>
    <w:rsid w:val="00EF695A"/>
    <w:rsid w:val="00F02FD4"/>
    <w:rsid w:val="00F03C62"/>
    <w:rsid w:val="00F07303"/>
    <w:rsid w:val="00F10054"/>
    <w:rsid w:val="00F15364"/>
    <w:rsid w:val="00F1776F"/>
    <w:rsid w:val="00F24A68"/>
    <w:rsid w:val="00F305B2"/>
    <w:rsid w:val="00F4002B"/>
    <w:rsid w:val="00F42EA5"/>
    <w:rsid w:val="00F502FD"/>
    <w:rsid w:val="00F50E47"/>
    <w:rsid w:val="00F568B5"/>
    <w:rsid w:val="00F61F94"/>
    <w:rsid w:val="00F63772"/>
    <w:rsid w:val="00F673AC"/>
    <w:rsid w:val="00F74099"/>
    <w:rsid w:val="00F747CC"/>
    <w:rsid w:val="00F767AF"/>
    <w:rsid w:val="00F84AA2"/>
    <w:rsid w:val="00F8542C"/>
    <w:rsid w:val="00F86395"/>
    <w:rsid w:val="00FA0C74"/>
    <w:rsid w:val="00FA0FC6"/>
    <w:rsid w:val="00FA6730"/>
    <w:rsid w:val="00FB37F3"/>
    <w:rsid w:val="00FB6318"/>
    <w:rsid w:val="00FC6926"/>
    <w:rsid w:val="00FC6C60"/>
    <w:rsid w:val="00FD09AB"/>
    <w:rsid w:val="00FD2768"/>
    <w:rsid w:val="00FD4D2D"/>
    <w:rsid w:val="00FD50D6"/>
    <w:rsid w:val="00FD5F2A"/>
    <w:rsid w:val="00FD7B2F"/>
    <w:rsid w:val="00FE2741"/>
    <w:rsid w:val="00FE5175"/>
    <w:rsid w:val="00FE7653"/>
    <w:rsid w:val="00FF0C60"/>
    <w:rsid w:val="00FF177C"/>
    <w:rsid w:val="00FF4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C3806"/>
  <w15:docId w15:val="{0A89A66B-9B9F-4EC8-A3E9-C3C9CE81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935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983CDC"/>
    <w:pPr>
      <w:keepNext/>
      <w:numPr>
        <w:numId w:val="1"/>
      </w:numPr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4002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1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DE7387"/>
    <w:rPr>
      <w:rFonts w:ascii="Segoe UI Black" w:hAnsi="Segoe UI Black"/>
      <w:caps/>
      <w:smallCaps w:val="0"/>
      <w:color w:val="FFFFFF" w:themeColor="background1"/>
      <w:sz w:val="20"/>
    </w:rPr>
  </w:style>
  <w:style w:type="paragraph" w:customStyle="1" w:styleId="EstiloTextoindependienteNegritaPrpura">
    <w:name w:val="Estilo Texto independiente + Negrita Púrpura"/>
    <w:basedOn w:val="Textoindependiente"/>
    <w:rsid w:val="00DE7387"/>
    <w:rPr>
      <w:rFonts w:ascii="Arial" w:hAnsi="Arial"/>
      <w:b/>
      <w:bCs/>
      <w:color w:val="7030A0"/>
      <w:sz w:val="48"/>
    </w:rPr>
  </w:style>
  <w:style w:type="paragraph" w:customStyle="1" w:styleId="EstiloTextoindependientePrpura">
    <w:name w:val="Estilo Texto independiente + Púrpura"/>
    <w:basedOn w:val="Textoindependiente"/>
    <w:rsid w:val="00AA70B2"/>
    <w:pPr>
      <w:jc w:val="center"/>
    </w:pPr>
    <w:rPr>
      <w:rFonts w:ascii="Arial" w:hAnsi="Arial"/>
      <w:caps/>
      <w:color w:val="7030A0"/>
    </w:rPr>
  </w:style>
  <w:style w:type="paragraph" w:customStyle="1" w:styleId="EstiloTextoindependienteNegritaPrpuraMaysculas">
    <w:name w:val="Estilo Texto independiente + Negrita Púrpura Mayúsculas"/>
    <w:basedOn w:val="Textoindependiente"/>
    <w:rsid w:val="00DE7387"/>
    <w:rPr>
      <w:rFonts w:ascii="Arial" w:hAnsi="Arial"/>
      <w:b/>
      <w:bCs/>
      <w:caps/>
      <w:color w:val="7030A0"/>
      <w:sz w:val="48"/>
    </w:rPr>
  </w:style>
  <w:style w:type="character" w:styleId="Textodelmarcadordeposicin">
    <w:name w:val="Placeholder Text"/>
    <w:basedOn w:val="Fuentedeprrafopredeter"/>
    <w:uiPriority w:val="99"/>
    <w:semiHidden/>
    <w:rsid w:val="00AA70B2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342DB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42DB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2DB5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42D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42DB5"/>
    <w:rPr>
      <w:rFonts w:ascii="Arial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6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encia@idu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u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CDE2E-71E7-4251-BC43-50C4A115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2294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carlosfcampos</dc:creator>
  <dc:description>30-12-2012 "Modificación del capitulo 8 para incluir las responsabilidades del Equipo Asesor.</dc:description>
  <cp:lastModifiedBy>Luis Cortes</cp:lastModifiedBy>
  <cp:revision>2</cp:revision>
  <cp:lastPrinted>2018-07-09T17:01:00Z</cp:lastPrinted>
  <dcterms:created xsi:type="dcterms:W3CDTF">2020-06-17T14:58:00Z</dcterms:created>
  <dcterms:modified xsi:type="dcterms:W3CDTF">2020-06-17T14:58:00Z</dcterms:modified>
</cp:coreProperties>
</file>