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5A69" w14:textId="77777777" w:rsidR="00503645" w:rsidRPr="00547217" w:rsidRDefault="00503645" w:rsidP="00DF5BEB">
      <w:pPr>
        <w:jc w:val="center"/>
        <w:rPr>
          <w:rFonts w:cs="Arial"/>
        </w:rPr>
      </w:pPr>
    </w:p>
    <w:p w14:paraId="53F24330" w14:textId="77777777" w:rsidR="00444991" w:rsidRPr="00444991" w:rsidRDefault="00444991" w:rsidP="006A6441">
      <w:pPr>
        <w:pStyle w:val="Default"/>
        <w:jc w:val="center"/>
        <w:rPr>
          <w:rFonts w:eastAsiaTheme="minorHAnsi"/>
          <w:lang w:val="es-MX" w:eastAsia="en-US"/>
        </w:rPr>
      </w:pPr>
      <w:r>
        <w:rPr>
          <w:b/>
        </w:rPr>
        <w:t>PROCEDIMIENTO</w:t>
      </w:r>
      <w:r w:rsidR="00DF5BEB">
        <w:rPr>
          <w:b/>
        </w:rPr>
        <w:t xml:space="preserve"> DE </w:t>
      </w:r>
      <w:r w:rsidR="00C245D8">
        <w:rPr>
          <w:b/>
        </w:rPr>
        <w:t>SEÑALIZACIÓN.</w:t>
      </w:r>
    </w:p>
    <w:tbl>
      <w:tblPr>
        <w:tblW w:w="0" w:type="auto"/>
        <w:tblBorders>
          <w:top w:val="nil"/>
          <w:left w:val="nil"/>
          <w:bottom w:val="nil"/>
          <w:right w:val="nil"/>
        </w:tblBorders>
        <w:tblLayout w:type="fixed"/>
        <w:tblLook w:val="0000" w:firstRow="0" w:lastRow="0" w:firstColumn="0" w:lastColumn="0" w:noHBand="0" w:noVBand="0"/>
      </w:tblPr>
      <w:tblGrid>
        <w:gridCol w:w="8680"/>
        <w:gridCol w:w="8680"/>
      </w:tblGrid>
      <w:tr w:rsidR="00C245D8" w:rsidRPr="00444991" w14:paraId="13C5768C" w14:textId="77777777" w:rsidTr="00C245D8">
        <w:trPr>
          <w:trHeight w:val="1773"/>
        </w:trPr>
        <w:tc>
          <w:tcPr>
            <w:tcW w:w="8680" w:type="dxa"/>
          </w:tcPr>
          <w:p w14:paraId="10086880" w14:textId="77777777" w:rsidR="00C245D8" w:rsidRPr="00444991" w:rsidRDefault="00C245D8" w:rsidP="006A6441">
            <w:pPr>
              <w:autoSpaceDE w:val="0"/>
              <w:autoSpaceDN w:val="0"/>
              <w:adjustRightInd w:val="0"/>
              <w:spacing w:after="0" w:line="240" w:lineRule="auto"/>
              <w:rPr>
                <w:rFonts w:cs="Arial"/>
                <w:color w:val="000000"/>
                <w:sz w:val="64"/>
                <w:szCs w:val="64"/>
                <w:lang w:val="es-MX" w:eastAsia="en-US"/>
              </w:rPr>
            </w:pPr>
          </w:p>
        </w:tc>
        <w:tc>
          <w:tcPr>
            <w:tcW w:w="8680" w:type="dxa"/>
          </w:tcPr>
          <w:p w14:paraId="2D9DA4BB" w14:textId="77777777" w:rsidR="00C245D8" w:rsidRPr="00444991" w:rsidRDefault="00C245D8" w:rsidP="006A6441">
            <w:pPr>
              <w:autoSpaceDE w:val="0"/>
              <w:autoSpaceDN w:val="0"/>
              <w:adjustRightInd w:val="0"/>
              <w:spacing w:after="0" w:line="240" w:lineRule="auto"/>
              <w:rPr>
                <w:rFonts w:cs="Arial"/>
                <w:color w:val="000000"/>
                <w:sz w:val="64"/>
                <w:szCs w:val="64"/>
                <w:lang w:val="es-MX" w:eastAsia="en-US"/>
              </w:rPr>
            </w:pPr>
          </w:p>
        </w:tc>
      </w:tr>
    </w:tbl>
    <w:p w14:paraId="19619FD2" w14:textId="77777777" w:rsidR="00E22464" w:rsidRPr="00547217" w:rsidRDefault="00E22464" w:rsidP="00444991">
      <w:pPr>
        <w:rPr>
          <w:rFonts w:eastAsia="Trebuchet MS" w:cs="Arial"/>
          <w:b/>
          <w:szCs w:val="24"/>
        </w:rPr>
      </w:pPr>
    </w:p>
    <w:p w14:paraId="513CEF4A" w14:textId="77777777" w:rsidR="00E22464" w:rsidRPr="00547217" w:rsidRDefault="00E22464" w:rsidP="00444991">
      <w:pPr>
        <w:rPr>
          <w:rFonts w:eastAsia="Trebuchet MS" w:cs="Arial"/>
          <w:b/>
          <w:szCs w:val="24"/>
        </w:rPr>
      </w:pPr>
    </w:p>
    <w:p w14:paraId="171B9E00" w14:textId="4748321D" w:rsidR="00E22464" w:rsidRPr="00FA6E05" w:rsidRDefault="007971B1" w:rsidP="00E22464">
      <w:pPr>
        <w:spacing w:after="0"/>
        <w:jc w:val="center"/>
        <w:rPr>
          <w:rFonts w:eastAsiaTheme="minorEastAsia" w:cs="Arial"/>
          <w:b/>
          <w:szCs w:val="24"/>
          <w:highlight w:val="yellow"/>
        </w:rPr>
      </w:pPr>
      <w:r w:rsidRPr="007971B1">
        <w:rPr>
          <w:rFonts w:eastAsiaTheme="minorEastAsia" w:cs="Arial"/>
          <w:b/>
          <w:szCs w:val="24"/>
        </w:rPr>
        <w:t>CONTRATO DE CONSULTORÍA No. 1630 DE 2020</w:t>
      </w:r>
    </w:p>
    <w:p w14:paraId="198936DA" w14:textId="77777777" w:rsidR="00E22464" w:rsidRPr="00FA6E05" w:rsidRDefault="00E22464" w:rsidP="00E22464">
      <w:pPr>
        <w:spacing w:after="0"/>
        <w:jc w:val="center"/>
        <w:rPr>
          <w:rFonts w:eastAsiaTheme="minorEastAsia" w:cs="Arial"/>
          <w:b/>
          <w:szCs w:val="24"/>
          <w:highlight w:val="yellow"/>
        </w:rPr>
      </w:pPr>
    </w:p>
    <w:p w14:paraId="4009FC4C" w14:textId="77777777" w:rsidR="00E22464" w:rsidRPr="00FA6E05" w:rsidRDefault="00E22464" w:rsidP="00E22464">
      <w:pPr>
        <w:spacing w:after="0"/>
        <w:jc w:val="center"/>
        <w:rPr>
          <w:rFonts w:eastAsiaTheme="minorEastAsia" w:cs="Arial"/>
          <w:b/>
          <w:szCs w:val="24"/>
          <w:highlight w:val="yellow"/>
        </w:rPr>
      </w:pPr>
    </w:p>
    <w:p w14:paraId="5A20C4CD" w14:textId="77777777" w:rsidR="00E22464" w:rsidRPr="00FA6E05" w:rsidRDefault="00E22464" w:rsidP="00E22464">
      <w:pPr>
        <w:spacing w:after="0"/>
        <w:jc w:val="center"/>
        <w:rPr>
          <w:rFonts w:eastAsiaTheme="minorEastAsia" w:cs="Arial"/>
          <w:b/>
          <w:szCs w:val="24"/>
          <w:highlight w:val="yellow"/>
        </w:rPr>
      </w:pPr>
    </w:p>
    <w:p w14:paraId="2A446B87" w14:textId="1DDDF588" w:rsidR="007971B1" w:rsidRDefault="007971B1" w:rsidP="00E22464">
      <w:pPr>
        <w:spacing w:after="0"/>
        <w:jc w:val="center"/>
        <w:rPr>
          <w:rFonts w:eastAsiaTheme="minorEastAsia" w:cs="Arial"/>
          <w:b/>
          <w:szCs w:val="24"/>
          <w:highlight w:val="yellow"/>
        </w:rPr>
      </w:pPr>
    </w:p>
    <w:p w14:paraId="672133ED" w14:textId="77777777" w:rsidR="007971B1" w:rsidRPr="00FA6E05" w:rsidRDefault="007971B1" w:rsidP="00E22464">
      <w:pPr>
        <w:spacing w:after="0"/>
        <w:jc w:val="center"/>
        <w:rPr>
          <w:rFonts w:eastAsiaTheme="minorEastAsia" w:cs="Arial"/>
          <w:b/>
          <w:szCs w:val="24"/>
          <w:highlight w:val="yellow"/>
        </w:rPr>
      </w:pPr>
    </w:p>
    <w:p w14:paraId="7B11E1B4" w14:textId="54ECFFAE" w:rsidR="00E22464" w:rsidRPr="00547217" w:rsidRDefault="007971B1" w:rsidP="00E22464">
      <w:pPr>
        <w:jc w:val="center"/>
        <w:rPr>
          <w:rFonts w:cs="Arial"/>
          <w:b/>
          <w:noProof/>
          <w:szCs w:val="24"/>
        </w:rPr>
      </w:pPr>
      <w:r w:rsidRPr="007971B1">
        <w:rPr>
          <w:rFonts w:cs="Arial"/>
          <w:b/>
          <w:szCs w:val="24"/>
        </w:rPr>
        <w:t>ACTUALIZACIÓN, AJUSTES Y COMPLEMENTACIÓN DE LA FACTIBILIDAD Y LOS ESTUDIOS Y DISEÑOS DEL CABLE AÉREO EN SAN CRISTÓBAL, EN BOGOTÁ D.C.”</w:t>
      </w:r>
    </w:p>
    <w:p w14:paraId="780CB444" w14:textId="77777777" w:rsidR="00E22464" w:rsidRPr="00547217" w:rsidRDefault="00E22464" w:rsidP="00E22464">
      <w:pPr>
        <w:jc w:val="center"/>
        <w:rPr>
          <w:rFonts w:eastAsiaTheme="minorEastAsia" w:cs="Arial"/>
          <w:b/>
          <w:szCs w:val="24"/>
        </w:rPr>
      </w:pPr>
    </w:p>
    <w:p w14:paraId="1A6C9AE7" w14:textId="25C417A1" w:rsidR="00E22464" w:rsidRDefault="00E22464" w:rsidP="00E22464">
      <w:pPr>
        <w:jc w:val="center"/>
        <w:rPr>
          <w:rFonts w:cs="Arial"/>
          <w:b/>
          <w:noProof/>
          <w:szCs w:val="24"/>
        </w:rPr>
      </w:pPr>
    </w:p>
    <w:p w14:paraId="6ECB52B4" w14:textId="0930ADB8" w:rsidR="007971B1" w:rsidRDefault="007971B1" w:rsidP="00E22464">
      <w:pPr>
        <w:jc w:val="center"/>
        <w:rPr>
          <w:rFonts w:cs="Arial"/>
          <w:b/>
          <w:noProof/>
          <w:szCs w:val="24"/>
        </w:rPr>
      </w:pPr>
    </w:p>
    <w:p w14:paraId="2B8515BB" w14:textId="2B9F6F04" w:rsidR="007971B1" w:rsidRDefault="007971B1" w:rsidP="00E22464">
      <w:pPr>
        <w:jc w:val="center"/>
        <w:rPr>
          <w:rFonts w:cs="Arial"/>
          <w:b/>
          <w:noProof/>
          <w:szCs w:val="24"/>
        </w:rPr>
      </w:pPr>
    </w:p>
    <w:p w14:paraId="537F4FAE" w14:textId="77777777" w:rsidR="00E22464" w:rsidRPr="00547217" w:rsidRDefault="00E22464" w:rsidP="00E22464">
      <w:pPr>
        <w:jc w:val="center"/>
        <w:rPr>
          <w:rFonts w:cs="Arial"/>
          <w:b/>
          <w:noProof/>
          <w:szCs w:val="24"/>
        </w:rPr>
      </w:pPr>
    </w:p>
    <w:p w14:paraId="5620B627" w14:textId="76AEE4FE" w:rsidR="00E22464" w:rsidRPr="00547217" w:rsidRDefault="00185630" w:rsidP="00E22464">
      <w:pPr>
        <w:spacing w:line="240" w:lineRule="auto"/>
        <w:jc w:val="center"/>
        <w:rPr>
          <w:rFonts w:cs="Arial"/>
          <w:b/>
          <w:noProof/>
          <w:szCs w:val="24"/>
        </w:rPr>
      </w:pPr>
      <w:r>
        <w:rPr>
          <w:rFonts w:cs="Arial"/>
          <w:b/>
          <w:noProof/>
          <w:szCs w:val="24"/>
        </w:rPr>
        <w:t xml:space="preserve">CONSORCIO </w:t>
      </w:r>
      <w:r w:rsidR="00FA6E05">
        <w:rPr>
          <w:rFonts w:cs="Arial"/>
          <w:b/>
          <w:noProof/>
          <w:szCs w:val="24"/>
        </w:rPr>
        <w:t>CS</w:t>
      </w:r>
    </w:p>
    <w:p w14:paraId="3FF8DE3E"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4972D5D4"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645D5A28" w14:textId="79D0B827" w:rsidR="00C060C9" w:rsidRDefault="00FA6E05" w:rsidP="00BF2168">
      <w:pPr>
        <w:spacing w:line="240" w:lineRule="auto"/>
        <w:jc w:val="center"/>
        <w:rPr>
          <w:rFonts w:cs="Arial"/>
          <w:b/>
          <w:noProof/>
          <w:szCs w:val="24"/>
        </w:rPr>
      </w:pPr>
      <w:r>
        <w:rPr>
          <w:rFonts w:cs="Arial"/>
          <w:b/>
          <w:noProof/>
          <w:szCs w:val="24"/>
        </w:rPr>
        <w:t>OCTUBRE 2021</w:t>
      </w:r>
    </w:p>
    <w:p w14:paraId="212D91B9" w14:textId="77777777" w:rsidR="00C060C9" w:rsidRDefault="00C060C9" w:rsidP="00BF2168">
      <w:pPr>
        <w:spacing w:line="240" w:lineRule="auto"/>
        <w:jc w:val="center"/>
        <w:rPr>
          <w:rFonts w:cs="Arial"/>
          <w:b/>
          <w:noProof/>
          <w:szCs w:val="24"/>
        </w:rPr>
      </w:pPr>
    </w:p>
    <w:p w14:paraId="7606BE73" w14:textId="21B71175" w:rsidR="00C060C9" w:rsidRPr="0000268E" w:rsidRDefault="000E1A7B" w:rsidP="00C060C9">
      <w:pPr>
        <w:spacing w:line="240" w:lineRule="auto"/>
        <w:jc w:val="center"/>
        <w:rPr>
          <w:rFonts w:cs="Arial"/>
          <w:b/>
          <w:szCs w:val="24"/>
        </w:rPr>
      </w:pPr>
      <w:r>
        <w:rPr>
          <w:b/>
        </w:rPr>
        <w:lastRenderedPageBreak/>
        <w:t>PROCEDIMIENTO DE SEÑALIZACIÓN</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C060C9" w:rsidRPr="005F1EDE" w14:paraId="56A9CCB9" w14:textId="77777777" w:rsidTr="001E1EE5">
        <w:trPr>
          <w:trHeight w:val="131"/>
        </w:trPr>
        <w:tc>
          <w:tcPr>
            <w:tcW w:w="9068" w:type="dxa"/>
            <w:gridSpan w:val="3"/>
            <w:shd w:val="clear" w:color="auto" w:fill="D9D9D9" w:themeFill="background1" w:themeFillShade="D9"/>
          </w:tcPr>
          <w:p w14:paraId="7BC52F05" w14:textId="77777777" w:rsidR="00C060C9" w:rsidRPr="005F1EDE" w:rsidRDefault="00C060C9" w:rsidP="001E1EE5">
            <w:pPr>
              <w:pStyle w:val="Encabezado"/>
              <w:jc w:val="center"/>
              <w:rPr>
                <w:rFonts w:cs="Arial"/>
                <w:b/>
              </w:rPr>
            </w:pPr>
            <w:r w:rsidRPr="005F1EDE">
              <w:rPr>
                <w:rFonts w:cs="Arial"/>
                <w:b/>
              </w:rPr>
              <w:t>Control de Versiones</w:t>
            </w:r>
          </w:p>
        </w:tc>
      </w:tr>
      <w:tr w:rsidR="00C060C9" w:rsidRPr="005F1EDE" w14:paraId="66863DFC" w14:textId="77777777" w:rsidTr="001E1EE5">
        <w:trPr>
          <w:trHeight w:val="248"/>
        </w:trPr>
        <w:tc>
          <w:tcPr>
            <w:tcW w:w="1048" w:type="dxa"/>
            <w:shd w:val="clear" w:color="auto" w:fill="D9D9D9" w:themeFill="background1" w:themeFillShade="D9"/>
          </w:tcPr>
          <w:p w14:paraId="4B1FC36D" w14:textId="77777777" w:rsidR="00C060C9" w:rsidRPr="005F1EDE" w:rsidRDefault="00C060C9"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1C990DDB" w14:textId="77777777" w:rsidR="00C060C9" w:rsidRPr="005F1EDE" w:rsidRDefault="00C060C9"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36B55B8F" w14:textId="77777777" w:rsidR="00C060C9" w:rsidRPr="005F1EDE" w:rsidRDefault="00C060C9" w:rsidP="001E1EE5">
            <w:pPr>
              <w:pStyle w:val="Encabezado"/>
              <w:jc w:val="center"/>
              <w:rPr>
                <w:rFonts w:cs="Arial"/>
                <w:b/>
              </w:rPr>
            </w:pPr>
            <w:r w:rsidRPr="005F1EDE">
              <w:rPr>
                <w:rFonts w:cs="Arial"/>
                <w:b/>
              </w:rPr>
              <w:t>Fecha</w:t>
            </w:r>
          </w:p>
        </w:tc>
      </w:tr>
      <w:tr w:rsidR="00C060C9" w:rsidRPr="005F1EDE" w14:paraId="7D35F879" w14:textId="77777777" w:rsidTr="001E1EE5">
        <w:trPr>
          <w:trHeight w:val="331"/>
        </w:trPr>
        <w:tc>
          <w:tcPr>
            <w:tcW w:w="1048" w:type="dxa"/>
            <w:shd w:val="clear" w:color="auto" w:fill="auto"/>
          </w:tcPr>
          <w:p w14:paraId="4704DFDD" w14:textId="77777777" w:rsidR="00C060C9" w:rsidRPr="005F1EDE" w:rsidRDefault="00C060C9" w:rsidP="001E1EE5">
            <w:pPr>
              <w:pStyle w:val="Encabezado"/>
              <w:jc w:val="center"/>
              <w:rPr>
                <w:rFonts w:cs="Arial"/>
              </w:rPr>
            </w:pPr>
            <w:r>
              <w:rPr>
                <w:rFonts w:cs="Arial"/>
              </w:rPr>
              <w:t>0</w:t>
            </w:r>
          </w:p>
        </w:tc>
        <w:tc>
          <w:tcPr>
            <w:tcW w:w="5464" w:type="dxa"/>
            <w:shd w:val="clear" w:color="auto" w:fill="auto"/>
          </w:tcPr>
          <w:p w14:paraId="210CE9AB" w14:textId="77777777" w:rsidR="00C060C9" w:rsidRPr="005F1EDE" w:rsidRDefault="00C060C9" w:rsidP="001E1EE5">
            <w:pPr>
              <w:pStyle w:val="Encabezado"/>
              <w:rPr>
                <w:rFonts w:cs="Arial"/>
              </w:rPr>
            </w:pPr>
            <w:r>
              <w:rPr>
                <w:color w:val="000000"/>
              </w:rPr>
              <w:t>Elaboración de documento</w:t>
            </w:r>
          </w:p>
        </w:tc>
        <w:tc>
          <w:tcPr>
            <w:tcW w:w="2556" w:type="dxa"/>
            <w:shd w:val="clear" w:color="auto" w:fill="auto"/>
          </w:tcPr>
          <w:p w14:paraId="076D0A6F" w14:textId="69D27CDF" w:rsidR="00C060C9" w:rsidRPr="005F1EDE" w:rsidRDefault="00FA6E05" w:rsidP="00FA6E05">
            <w:pPr>
              <w:pStyle w:val="Encabezado"/>
              <w:rPr>
                <w:rFonts w:cs="Arial"/>
              </w:rPr>
            </w:pPr>
            <w:r>
              <w:rPr>
                <w:color w:val="000000"/>
              </w:rPr>
              <w:t>5 oct</w:t>
            </w:r>
            <w:r w:rsidR="00C060C9">
              <w:rPr>
                <w:color w:val="000000"/>
              </w:rPr>
              <w:t xml:space="preserve"> 202</w:t>
            </w:r>
            <w:r>
              <w:rPr>
                <w:color w:val="000000"/>
              </w:rPr>
              <w:t>1</w:t>
            </w:r>
          </w:p>
        </w:tc>
      </w:tr>
      <w:tr w:rsidR="00C060C9" w:rsidRPr="005F1EDE" w14:paraId="52251446" w14:textId="77777777" w:rsidTr="001E1EE5">
        <w:trPr>
          <w:trHeight w:val="331"/>
        </w:trPr>
        <w:tc>
          <w:tcPr>
            <w:tcW w:w="1048" w:type="dxa"/>
            <w:shd w:val="clear" w:color="auto" w:fill="auto"/>
          </w:tcPr>
          <w:p w14:paraId="1A8A23FC" w14:textId="77777777" w:rsidR="00C060C9" w:rsidRPr="005F1EDE" w:rsidRDefault="00C060C9" w:rsidP="001E1EE5">
            <w:pPr>
              <w:pStyle w:val="Encabezado"/>
              <w:jc w:val="center"/>
              <w:rPr>
                <w:rFonts w:cs="Arial"/>
              </w:rPr>
            </w:pPr>
          </w:p>
        </w:tc>
        <w:tc>
          <w:tcPr>
            <w:tcW w:w="5464" w:type="dxa"/>
            <w:shd w:val="clear" w:color="auto" w:fill="auto"/>
          </w:tcPr>
          <w:p w14:paraId="40932EEC" w14:textId="77777777" w:rsidR="00C060C9" w:rsidRPr="005F1EDE" w:rsidRDefault="00C060C9" w:rsidP="001E1EE5">
            <w:pPr>
              <w:pStyle w:val="Encabezado"/>
              <w:rPr>
                <w:rFonts w:cs="Arial"/>
              </w:rPr>
            </w:pPr>
          </w:p>
        </w:tc>
        <w:tc>
          <w:tcPr>
            <w:tcW w:w="2556" w:type="dxa"/>
            <w:shd w:val="clear" w:color="auto" w:fill="auto"/>
          </w:tcPr>
          <w:p w14:paraId="697BEC4C" w14:textId="77777777" w:rsidR="00C060C9" w:rsidRPr="005F1EDE" w:rsidRDefault="00C060C9" w:rsidP="001E1EE5">
            <w:pPr>
              <w:pStyle w:val="Encabezado"/>
              <w:rPr>
                <w:rFonts w:cs="Arial"/>
              </w:rPr>
            </w:pPr>
          </w:p>
        </w:tc>
      </w:tr>
      <w:tr w:rsidR="00C060C9" w:rsidRPr="005F1EDE" w14:paraId="05B1488F" w14:textId="77777777" w:rsidTr="001E1EE5">
        <w:trPr>
          <w:trHeight w:val="331"/>
        </w:trPr>
        <w:tc>
          <w:tcPr>
            <w:tcW w:w="1048" w:type="dxa"/>
            <w:shd w:val="clear" w:color="auto" w:fill="auto"/>
          </w:tcPr>
          <w:p w14:paraId="73879426" w14:textId="77777777" w:rsidR="00C060C9" w:rsidRPr="005F1EDE" w:rsidRDefault="00C060C9" w:rsidP="001E1EE5">
            <w:pPr>
              <w:pStyle w:val="Encabezado"/>
              <w:jc w:val="center"/>
              <w:rPr>
                <w:rFonts w:cs="Arial"/>
              </w:rPr>
            </w:pPr>
          </w:p>
        </w:tc>
        <w:tc>
          <w:tcPr>
            <w:tcW w:w="5464" w:type="dxa"/>
            <w:shd w:val="clear" w:color="auto" w:fill="auto"/>
          </w:tcPr>
          <w:p w14:paraId="334B6406" w14:textId="77777777" w:rsidR="00C060C9" w:rsidRPr="005F1EDE" w:rsidRDefault="00C060C9" w:rsidP="001E1EE5">
            <w:pPr>
              <w:pStyle w:val="Encabezado"/>
              <w:rPr>
                <w:rFonts w:cs="Arial"/>
              </w:rPr>
            </w:pPr>
          </w:p>
        </w:tc>
        <w:tc>
          <w:tcPr>
            <w:tcW w:w="2556" w:type="dxa"/>
            <w:shd w:val="clear" w:color="auto" w:fill="auto"/>
          </w:tcPr>
          <w:p w14:paraId="6E491B82" w14:textId="77777777" w:rsidR="00C060C9" w:rsidRPr="005F1EDE" w:rsidRDefault="00C060C9" w:rsidP="001E1EE5">
            <w:pPr>
              <w:pStyle w:val="Encabezado"/>
              <w:rPr>
                <w:rFonts w:cs="Arial"/>
              </w:rPr>
            </w:pPr>
          </w:p>
        </w:tc>
      </w:tr>
      <w:tr w:rsidR="00C060C9" w:rsidRPr="005F1EDE" w14:paraId="50ADAC6C" w14:textId="77777777" w:rsidTr="001E1EE5">
        <w:trPr>
          <w:trHeight w:val="331"/>
        </w:trPr>
        <w:tc>
          <w:tcPr>
            <w:tcW w:w="1048" w:type="dxa"/>
            <w:shd w:val="clear" w:color="auto" w:fill="auto"/>
          </w:tcPr>
          <w:p w14:paraId="7D395303" w14:textId="77777777" w:rsidR="00C060C9" w:rsidRPr="005F1EDE" w:rsidRDefault="00C060C9" w:rsidP="001E1EE5">
            <w:pPr>
              <w:pStyle w:val="Encabezado"/>
              <w:jc w:val="center"/>
              <w:rPr>
                <w:rFonts w:cs="Arial"/>
              </w:rPr>
            </w:pPr>
          </w:p>
        </w:tc>
        <w:tc>
          <w:tcPr>
            <w:tcW w:w="5464" w:type="dxa"/>
            <w:shd w:val="clear" w:color="auto" w:fill="auto"/>
          </w:tcPr>
          <w:p w14:paraId="1B329BB8" w14:textId="77777777" w:rsidR="00C060C9" w:rsidRPr="005F1EDE" w:rsidRDefault="00C060C9" w:rsidP="001E1EE5">
            <w:pPr>
              <w:pStyle w:val="Encabezado"/>
              <w:rPr>
                <w:rFonts w:cs="Arial"/>
              </w:rPr>
            </w:pPr>
          </w:p>
        </w:tc>
        <w:tc>
          <w:tcPr>
            <w:tcW w:w="2556" w:type="dxa"/>
            <w:shd w:val="clear" w:color="auto" w:fill="auto"/>
          </w:tcPr>
          <w:p w14:paraId="7F8C9E9B" w14:textId="77777777" w:rsidR="00C060C9" w:rsidRPr="005F1EDE" w:rsidRDefault="00C060C9" w:rsidP="001E1EE5">
            <w:pPr>
              <w:pStyle w:val="Encabezado"/>
              <w:rPr>
                <w:rFonts w:cs="Arial"/>
              </w:rPr>
            </w:pPr>
          </w:p>
        </w:tc>
      </w:tr>
      <w:tr w:rsidR="00C060C9" w:rsidRPr="005F1EDE" w14:paraId="180772BA"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31BC9EDA" w14:textId="77777777" w:rsidR="00C060C9" w:rsidRPr="005F1EDE" w:rsidRDefault="00C060C9"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2C26CF16" w14:textId="77777777" w:rsidR="00C060C9" w:rsidRPr="00507F69" w:rsidRDefault="00C060C9"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7E35A2E" w14:textId="77777777" w:rsidR="00C060C9" w:rsidRPr="00507F69" w:rsidRDefault="00C060C9" w:rsidP="001E1EE5">
            <w:pPr>
              <w:pStyle w:val="Encabezado"/>
              <w:rPr>
                <w:color w:val="000000"/>
              </w:rPr>
            </w:pPr>
          </w:p>
        </w:tc>
      </w:tr>
    </w:tbl>
    <w:p w14:paraId="70C8FF24" w14:textId="77777777" w:rsidR="00C060C9" w:rsidRPr="00412646" w:rsidRDefault="00C060C9" w:rsidP="00C060C9">
      <w:pPr>
        <w:spacing w:after="0"/>
        <w:jc w:val="center"/>
        <w:rPr>
          <w:rFonts w:ascii="Times New Roman" w:hAnsi="Times New Roman" w:cs="Times New Roman"/>
          <w:b/>
          <w:szCs w:val="24"/>
        </w:rPr>
      </w:pPr>
      <w:r>
        <w:rPr>
          <w:rFonts w:ascii="Times New Roman" w:hAnsi="Times New Roman" w:cs="Times New Roman"/>
          <w:b/>
          <w:szCs w:val="24"/>
        </w:rPr>
        <w:tab/>
      </w:r>
    </w:p>
    <w:tbl>
      <w:tblPr>
        <w:tblW w:w="50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3866"/>
        <w:gridCol w:w="3209"/>
      </w:tblGrid>
      <w:tr w:rsidR="00C060C9" w:rsidRPr="00641B59" w14:paraId="5E1CAC62"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9F10368" w14:textId="77777777" w:rsidR="00C060C9" w:rsidRPr="00641B59" w:rsidRDefault="00C060C9" w:rsidP="001E1EE5">
            <w:pPr>
              <w:rPr>
                <w:b/>
              </w:rPr>
            </w:pPr>
            <w:r w:rsidRPr="00641B59">
              <w:rPr>
                <w:b/>
              </w:rPr>
              <w:t>Edición y Aprobación</w:t>
            </w:r>
          </w:p>
        </w:tc>
      </w:tr>
      <w:tr w:rsidR="00C060C9" w:rsidRPr="00641B59" w14:paraId="07D0317C" w14:textId="77777777" w:rsidTr="001E1EE5">
        <w:trPr>
          <w:trHeight w:val="280"/>
          <w:jc w:val="center"/>
        </w:trPr>
        <w:tc>
          <w:tcPr>
            <w:tcW w:w="1137" w:type="pct"/>
            <w:tcBorders>
              <w:top w:val="single" w:sz="4" w:space="0" w:color="auto"/>
              <w:left w:val="single" w:sz="4" w:space="0" w:color="auto"/>
              <w:bottom w:val="single" w:sz="4" w:space="0" w:color="auto"/>
              <w:right w:val="single" w:sz="4" w:space="0" w:color="auto"/>
            </w:tcBorders>
            <w:shd w:val="clear" w:color="auto" w:fill="D9D9D9"/>
          </w:tcPr>
          <w:p w14:paraId="0D0E1242" w14:textId="77777777" w:rsidR="00C060C9" w:rsidRPr="00641B59" w:rsidRDefault="00C060C9" w:rsidP="001E1EE5">
            <w:pPr>
              <w:rPr>
                <w:b/>
              </w:rPr>
            </w:pPr>
            <w:r w:rsidRPr="00641B59">
              <w:rPr>
                <w:b/>
              </w:rPr>
              <w:t>Acción</w:t>
            </w:r>
          </w:p>
        </w:tc>
        <w:tc>
          <w:tcPr>
            <w:tcW w:w="2111" w:type="pct"/>
            <w:tcBorders>
              <w:top w:val="single" w:sz="4" w:space="0" w:color="auto"/>
              <w:left w:val="single" w:sz="4" w:space="0" w:color="auto"/>
              <w:bottom w:val="single" w:sz="4" w:space="0" w:color="auto"/>
              <w:right w:val="single" w:sz="4" w:space="0" w:color="auto"/>
            </w:tcBorders>
            <w:shd w:val="clear" w:color="auto" w:fill="D9D9D9"/>
          </w:tcPr>
          <w:p w14:paraId="6FDF1B9B" w14:textId="77777777" w:rsidR="00C060C9" w:rsidRPr="00641B59" w:rsidRDefault="00C060C9" w:rsidP="001E1EE5">
            <w:pPr>
              <w:rPr>
                <w:b/>
              </w:rPr>
            </w:pPr>
            <w:r w:rsidRPr="00641B59">
              <w:rPr>
                <w:b/>
              </w:rPr>
              <w:t>Nombre</w:t>
            </w:r>
          </w:p>
        </w:tc>
        <w:tc>
          <w:tcPr>
            <w:tcW w:w="1752" w:type="pct"/>
            <w:tcBorders>
              <w:top w:val="single" w:sz="4" w:space="0" w:color="auto"/>
              <w:left w:val="single" w:sz="4" w:space="0" w:color="auto"/>
              <w:bottom w:val="single" w:sz="4" w:space="0" w:color="auto"/>
              <w:right w:val="single" w:sz="4" w:space="0" w:color="auto"/>
            </w:tcBorders>
            <w:shd w:val="clear" w:color="auto" w:fill="D9D9D9"/>
          </w:tcPr>
          <w:p w14:paraId="5D32FAE6" w14:textId="77777777" w:rsidR="00C060C9" w:rsidRPr="00641B59" w:rsidRDefault="00C060C9" w:rsidP="001E1EE5">
            <w:pPr>
              <w:rPr>
                <w:b/>
              </w:rPr>
            </w:pPr>
            <w:r w:rsidRPr="00641B59">
              <w:rPr>
                <w:b/>
              </w:rPr>
              <w:t>Firma</w:t>
            </w:r>
          </w:p>
        </w:tc>
      </w:tr>
      <w:tr w:rsidR="00204B4B" w:rsidRPr="00641B59" w14:paraId="4EA18A04" w14:textId="77777777" w:rsidTr="00833A44">
        <w:tblPrEx>
          <w:tblCellMar>
            <w:left w:w="70" w:type="dxa"/>
            <w:right w:w="70" w:type="dxa"/>
          </w:tblCellMar>
        </w:tblPrEx>
        <w:trPr>
          <w:trHeight w:val="562"/>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5907130C" w14:textId="77777777" w:rsidR="00204B4B" w:rsidRPr="00641B59" w:rsidRDefault="00204B4B" w:rsidP="00204B4B">
            <w:pPr>
              <w:rPr>
                <w:b/>
              </w:rPr>
            </w:pPr>
          </w:p>
          <w:p w14:paraId="7F72AB9E" w14:textId="77777777" w:rsidR="00204B4B" w:rsidRPr="00641B59" w:rsidRDefault="00204B4B" w:rsidP="00204B4B">
            <w:pPr>
              <w:rPr>
                <w:b/>
              </w:rPr>
            </w:pPr>
            <w:r w:rsidRPr="00641B59">
              <w:rPr>
                <w:b/>
              </w:rPr>
              <w:t>Elaboró</w:t>
            </w:r>
          </w:p>
        </w:tc>
        <w:tc>
          <w:tcPr>
            <w:tcW w:w="2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5CCCD" w14:textId="77777777" w:rsidR="00204B4B" w:rsidRPr="00EB70FA" w:rsidRDefault="00204B4B" w:rsidP="00204B4B">
            <w:pPr>
              <w:jc w:val="left"/>
            </w:pPr>
            <w:r w:rsidRPr="00EB70FA">
              <w:t>Ing. Angel Ricardo Torres</w:t>
            </w:r>
          </w:p>
          <w:p w14:paraId="34BD0087" w14:textId="376E913E" w:rsidR="00204B4B" w:rsidRPr="00FA6E05" w:rsidRDefault="00204B4B" w:rsidP="00204B4B">
            <w:pPr>
              <w:rPr>
                <w:highlight w:val="yellow"/>
              </w:rPr>
            </w:pPr>
            <w:r w:rsidRPr="00EB70FA">
              <w:t xml:space="preserve">Cargo: </w:t>
            </w:r>
            <w:r w:rsidRPr="00EB70FA">
              <w:rPr>
                <w:bCs/>
              </w:rPr>
              <w:t xml:space="preserve">Especialista SST </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51CA07FE" w14:textId="27C6B6EA" w:rsidR="00204B4B" w:rsidRPr="00641B59" w:rsidRDefault="00204B4B" w:rsidP="00204B4B">
            <w:pPr>
              <w:rPr>
                <w:b/>
              </w:rPr>
            </w:pPr>
            <w:r>
              <w:rPr>
                <w:noProof/>
              </w:rPr>
              <w:drawing>
                <wp:inline distT="0" distB="0" distL="0" distR="0" wp14:anchorId="0D63FC1D" wp14:editId="4FCB947D">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204B4B" w:rsidRPr="00641B59" w14:paraId="207332FD" w14:textId="77777777" w:rsidTr="00833A44">
        <w:trPr>
          <w:trHeight w:val="562"/>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2638A721" w14:textId="77777777" w:rsidR="00204B4B" w:rsidRPr="007971B1" w:rsidRDefault="00204B4B" w:rsidP="00204B4B">
            <w:pPr>
              <w:rPr>
                <w:b/>
              </w:rPr>
            </w:pPr>
          </w:p>
          <w:p w14:paraId="66705123" w14:textId="77777777" w:rsidR="00204B4B" w:rsidRPr="007971B1" w:rsidRDefault="00204B4B" w:rsidP="00204B4B">
            <w:pPr>
              <w:rPr>
                <w:b/>
              </w:rPr>
            </w:pPr>
            <w:r w:rsidRPr="007971B1">
              <w:rPr>
                <w:b/>
              </w:rPr>
              <w:t>Revisó</w:t>
            </w:r>
          </w:p>
        </w:tc>
        <w:tc>
          <w:tcPr>
            <w:tcW w:w="2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8AD5F" w14:textId="77777777" w:rsidR="00204B4B" w:rsidRPr="00EB70FA" w:rsidRDefault="00204B4B" w:rsidP="00204B4B">
            <w:pPr>
              <w:jc w:val="left"/>
            </w:pPr>
            <w:r w:rsidRPr="00EB70FA">
              <w:t xml:space="preserve">Ing. Mario </w:t>
            </w:r>
            <w:proofErr w:type="spellStart"/>
            <w:r w:rsidRPr="00EB70FA">
              <w:t>Vacca</w:t>
            </w:r>
            <w:proofErr w:type="spellEnd"/>
          </w:p>
          <w:p w14:paraId="6BAE4E52" w14:textId="475FD221" w:rsidR="00204B4B" w:rsidRPr="007971B1" w:rsidRDefault="00204B4B" w:rsidP="00204B4B">
            <w:r w:rsidRPr="00EB70FA">
              <w:t xml:space="preserve">Cargo: </w:t>
            </w:r>
            <w:proofErr w:type="gramStart"/>
            <w:r w:rsidRPr="00EB70FA">
              <w:t>Director</w:t>
            </w:r>
            <w:proofErr w:type="gramEnd"/>
            <w:r w:rsidRPr="00EB70FA">
              <w:t xml:space="preserve"> de consultoría</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18FF97E7" w14:textId="420D13CE" w:rsidR="00204B4B" w:rsidRPr="00641B59" w:rsidRDefault="00204B4B" w:rsidP="00204B4B">
            <w:pPr>
              <w:rPr>
                <w:b/>
              </w:rPr>
            </w:pPr>
            <w:r>
              <w:rPr>
                <w:noProof/>
              </w:rPr>
              <w:drawing>
                <wp:anchor distT="0" distB="0" distL="114300" distR="114300" simplePos="0" relativeHeight="251659264" behindDoc="1" locked="0" layoutInCell="1" allowOverlap="1" wp14:anchorId="0ABD9B2F" wp14:editId="26F70948">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tbl>
    <w:p w14:paraId="7E77E4FB" w14:textId="77777777" w:rsidR="00C060C9" w:rsidRDefault="00C060C9" w:rsidP="00C060C9"/>
    <w:p w14:paraId="5581EFAB" w14:textId="6C58AE8F" w:rsidR="00E22464" w:rsidRDefault="00E22464" w:rsidP="00BF2168">
      <w:pPr>
        <w:spacing w:line="240" w:lineRule="auto"/>
        <w:jc w:val="center"/>
        <w:rPr>
          <w:rFonts w:cs="Arial"/>
          <w:b/>
          <w:noProof/>
          <w:szCs w:val="24"/>
        </w:rPr>
      </w:pPr>
      <w:r w:rsidRPr="00547217">
        <w:rPr>
          <w:rFonts w:cs="Arial"/>
          <w:b/>
          <w:noProof/>
          <w:szCs w:val="24"/>
        </w:rPr>
        <w:br w:type="page"/>
      </w:r>
    </w:p>
    <w:p w14:paraId="74D46229"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lastRenderedPageBreak/>
        <w:t>1. OBJETIVOS</w:t>
      </w:r>
    </w:p>
    <w:p w14:paraId="12C6C671" w14:textId="77777777" w:rsidR="00DB7D99" w:rsidRDefault="00DB7D99" w:rsidP="00DB7D99">
      <w:pPr>
        <w:autoSpaceDE w:val="0"/>
        <w:autoSpaceDN w:val="0"/>
        <w:adjustRightInd w:val="0"/>
        <w:spacing w:after="0" w:line="240" w:lineRule="auto"/>
        <w:rPr>
          <w:rFonts w:cs="Arial"/>
          <w:b/>
          <w:bCs/>
          <w:szCs w:val="24"/>
          <w:lang w:eastAsia="en-US"/>
        </w:rPr>
      </w:pPr>
    </w:p>
    <w:p w14:paraId="6EB7A727"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1.1 OBJETIVO GENERAL</w:t>
      </w:r>
    </w:p>
    <w:p w14:paraId="169475A9" w14:textId="77777777" w:rsidR="00113A96" w:rsidRDefault="00113A96" w:rsidP="00DB7D99">
      <w:pPr>
        <w:autoSpaceDE w:val="0"/>
        <w:autoSpaceDN w:val="0"/>
        <w:adjustRightInd w:val="0"/>
        <w:spacing w:after="0" w:line="240" w:lineRule="auto"/>
        <w:rPr>
          <w:rFonts w:cs="Arial"/>
          <w:b/>
          <w:bCs/>
          <w:szCs w:val="24"/>
          <w:lang w:eastAsia="en-US"/>
        </w:rPr>
      </w:pPr>
    </w:p>
    <w:p w14:paraId="58729CD9" w14:textId="77777777" w:rsidR="00C245D8" w:rsidRDefault="00C245D8" w:rsidP="00113A96">
      <w:pPr>
        <w:autoSpaceDE w:val="0"/>
        <w:autoSpaceDN w:val="0"/>
        <w:adjustRightInd w:val="0"/>
        <w:spacing w:after="0" w:line="240" w:lineRule="auto"/>
        <w:rPr>
          <w:rFonts w:cs="Arial"/>
          <w:szCs w:val="24"/>
          <w:lang w:eastAsia="en-US"/>
        </w:rPr>
      </w:pPr>
      <w:r>
        <w:rPr>
          <w:rFonts w:cs="Arial"/>
          <w:szCs w:val="24"/>
          <w:lang w:eastAsia="en-US"/>
        </w:rPr>
        <w:t>Definir y ejecutar el programa de señalización y demarcación de la obra y sus</w:t>
      </w:r>
      <w:r w:rsidR="00113A96">
        <w:rPr>
          <w:rFonts w:cs="Arial"/>
          <w:szCs w:val="24"/>
          <w:lang w:eastAsia="en-US"/>
        </w:rPr>
        <w:t xml:space="preserve"> </w:t>
      </w:r>
      <w:r>
        <w:rPr>
          <w:rFonts w:cs="Arial"/>
          <w:szCs w:val="24"/>
          <w:lang w:eastAsia="en-US"/>
        </w:rPr>
        <w:t>instalaciones, que permita la delimitación e identificación de áreas o zonas con</w:t>
      </w:r>
      <w:r w:rsidR="00113A96">
        <w:rPr>
          <w:rFonts w:cs="Arial"/>
          <w:szCs w:val="24"/>
          <w:lang w:eastAsia="en-US"/>
        </w:rPr>
        <w:t xml:space="preserve"> </w:t>
      </w:r>
      <w:r>
        <w:rPr>
          <w:rFonts w:cs="Arial"/>
          <w:szCs w:val="24"/>
          <w:lang w:eastAsia="en-US"/>
        </w:rPr>
        <w:t>riesgos, encaminando las intervenciones a la disminución de la potencialidad de</w:t>
      </w:r>
      <w:r w:rsidR="000A6CDE">
        <w:rPr>
          <w:rFonts w:cs="Arial"/>
          <w:szCs w:val="24"/>
          <w:lang w:eastAsia="en-US"/>
        </w:rPr>
        <w:t xml:space="preserve"> </w:t>
      </w:r>
      <w:r>
        <w:rPr>
          <w:rFonts w:cs="Arial"/>
          <w:szCs w:val="24"/>
          <w:lang w:eastAsia="en-US"/>
        </w:rPr>
        <w:t>ocurrencia de accidentes de trabajo.</w:t>
      </w:r>
    </w:p>
    <w:p w14:paraId="3FF82379" w14:textId="77777777" w:rsidR="00113A96" w:rsidRDefault="00113A96" w:rsidP="00DB7D99">
      <w:pPr>
        <w:autoSpaceDE w:val="0"/>
        <w:autoSpaceDN w:val="0"/>
        <w:adjustRightInd w:val="0"/>
        <w:spacing w:after="0" w:line="240" w:lineRule="auto"/>
        <w:rPr>
          <w:rFonts w:cs="Arial"/>
          <w:b/>
          <w:bCs/>
          <w:szCs w:val="24"/>
          <w:lang w:eastAsia="en-US"/>
        </w:rPr>
      </w:pPr>
    </w:p>
    <w:p w14:paraId="2D75AF5A"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1.2 OBJETIVOS ESPECÍFICOS</w:t>
      </w:r>
    </w:p>
    <w:p w14:paraId="16D4D3BC" w14:textId="77777777" w:rsidR="00113A96" w:rsidRDefault="00113A96" w:rsidP="00DB7D99">
      <w:pPr>
        <w:autoSpaceDE w:val="0"/>
        <w:autoSpaceDN w:val="0"/>
        <w:adjustRightInd w:val="0"/>
        <w:spacing w:after="0" w:line="240" w:lineRule="auto"/>
        <w:rPr>
          <w:rFonts w:ascii="MVBoli" w:hAnsi="MVBoli" w:cs="MVBoli"/>
          <w:szCs w:val="24"/>
          <w:lang w:eastAsia="en-US"/>
        </w:rPr>
      </w:pPr>
    </w:p>
    <w:p w14:paraId="7DCB8412" w14:textId="77777777" w:rsidR="00C245D8" w:rsidRPr="00113A96" w:rsidRDefault="00C245D8" w:rsidP="00113A96">
      <w:pPr>
        <w:pStyle w:val="Prrafodelista"/>
        <w:numPr>
          <w:ilvl w:val="0"/>
          <w:numId w:val="35"/>
        </w:numPr>
        <w:autoSpaceDE w:val="0"/>
        <w:autoSpaceDN w:val="0"/>
        <w:adjustRightInd w:val="0"/>
        <w:jc w:val="both"/>
        <w:rPr>
          <w:rFonts w:ascii="Arial" w:eastAsiaTheme="minorHAnsi" w:hAnsi="Arial" w:cs="Arial"/>
          <w:sz w:val="24"/>
          <w:szCs w:val="24"/>
          <w:lang w:val="es-CO" w:eastAsia="en-US"/>
        </w:rPr>
      </w:pPr>
      <w:r w:rsidRPr="00113A96">
        <w:rPr>
          <w:rFonts w:ascii="Arial" w:eastAsiaTheme="minorHAnsi" w:hAnsi="Arial" w:cs="Arial"/>
          <w:sz w:val="24"/>
          <w:szCs w:val="24"/>
          <w:lang w:val="es-CO" w:eastAsia="en-US"/>
        </w:rPr>
        <w:t>Realizar un completo reconocimiento de todas las áreas de la obra y sus</w:t>
      </w:r>
      <w:r w:rsidR="00113A96">
        <w:rPr>
          <w:rFonts w:ascii="Arial" w:eastAsiaTheme="minorHAnsi" w:hAnsi="Arial" w:cs="Arial"/>
          <w:sz w:val="24"/>
          <w:szCs w:val="24"/>
          <w:lang w:val="es-CO" w:eastAsia="en-US"/>
        </w:rPr>
        <w:t xml:space="preserve"> </w:t>
      </w:r>
      <w:r w:rsidRPr="00113A96">
        <w:rPr>
          <w:rFonts w:ascii="Arial" w:eastAsiaTheme="minorHAnsi" w:hAnsi="Arial" w:cs="Arial"/>
          <w:sz w:val="24"/>
          <w:szCs w:val="24"/>
          <w:lang w:val="es-CO" w:eastAsia="en-US"/>
        </w:rPr>
        <w:t>instalaciones con el fin de identificar las necesidades de señalización y</w:t>
      </w:r>
      <w:r w:rsidR="00113A96" w:rsidRPr="00113A96">
        <w:rPr>
          <w:rFonts w:ascii="Arial" w:eastAsiaTheme="minorHAnsi" w:hAnsi="Arial" w:cs="Arial"/>
          <w:sz w:val="24"/>
          <w:szCs w:val="24"/>
          <w:lang w:val="es-CO" w:eastAsia="en-US"/>
        </w:rPr>
        <w:t xml:space="preserve"> </w:t>
      </w:r>
      <w:r w:rsidRPr="00113A96">
        <w:rPr>
          <w:rFonts w:ascii="Arial" w:eastAsiaTheme="minorHAnsi" w:hAnsi="Arial" w:cs="Arial"/>
          <w:sz w:val="24"/>
          <w:szCs w:val="24"/>
          <w:lang w:val="es-CO" w:eastAsia="en-US"/>
        </w:rPr>
        <w:t>demarcación.</w:t>
      </w:r>
    </w:p>
    <w:p w14:paraId="0396B043" w14:textId="77777777" w:rsidR="00A71FF2" w:rsidRPr="00113A96" w:rsidRDefault="00C245D8" w:rsidP="00113A96">
      <w:pPr>
        <w:pStyle w:val="Prrafodelista"/>
        <w:numPr>
          <w:ilvl w:val="0"/>
          <w:numId w:val="35"/>
        </w:numPr>
        <w:autoSpaceDE w:val="0"/>
        <w:autoSpaceDN w:val="0"/>
        <w:adjustRightInd w:val="0"/>
        <w:jc w:val="both"/>
        <w:rPr>
          <w:rFonts w:ascii="Arial" w:eastAsiaTheme="minorHAnsi" w:hAnsi="Arial" w:cs="Arial"/>
          <w:sz w:val="24"/>
          <w:szCs w:val="24"/>
          <w:lang w:val="es-CO" w:eastAsia="en-US"/>
        </w:rPr>
      </w:pPr>
      <w:r w:rsidRPr="00113A96">
        <w:rPr>
          <w:rFonts w:ascii="Arial" w:eastAsiaTheme="minorHAnsi" w:hAnsi="Arial" w:cs="Arial"/>
          <w:sz w:val="24"/>
          <w:szCs w:val="24"/>
          <w:lang w:val="es-CO" w:eastAsia="en-US"/>
        </w:rPr>
        <w:t>A partir de identificación de las necesidades, proponer la implementación de</w:t>
      </w:r>
      <w:r w:rsidR="00113A96" w:rsidRPr="00113A96">
        <w:rPr>
          <w:rFonts w:ascii="Arial" w:eastAsiaTheme="minorHAnsi" w:hAnsi="Arial" w:cs="Arial"/>
          <w:sz w:val="24"/>
          <w:szCs w:val="24"/>
          <w:lang w:val="es-CO" w:eastAsia="en-US"/>
        </w:rPr>
        <w:t xml:space="preserve"> </w:t>
      </w:r>
      <w:r w:rsidRPr="00113A96">
        <w:rPr>
          <w:rFonts w:ascii="Arial" w:eastAsiaTheme="minorHAnsi" w:hAnsi="Arial" w:cs="Arial"/>
          <w:sz w:val="24"/>
          <w:szCs w:val="24"/>
          <w:lang w:val="es-CO" w:eastAsia="en-US"/>
        </w:rPr>
        <w:t>la señalización y demarcación de áreas, zonas de trabajo y vías de</w:t>
      </w:r>
      <w:r w:rsidR="00113A96">
        <w:rPr>
          <w:rFonts w:ascii="Arial" w:eastAsiaTheme="minorHAnsi" w:hAnsi="Arial" w:cs="Arial"/>
          <w:sz w:val="24"/>
          <w:szCs w:val="24"/>
          <w:lang w:val="es-CO" w:eastAsia="en-US"/>
        </w:rPr>
        <w:t xml:space="preserve"> </w:t>
      </w:r>
      <w:r w:rsidRPr="00113A96">
        <w:rPr>
          <w:rFonts w:ascii="Arial" w:eastAsiaTheme="minorHAnsi" w:hAnsi="Arial" w:cs="Arial"/>
          <w:sz w:val="24"/>
          <w:szCs w:val="24"/>
          <w:lang w:val="es-CO" w:eastAsia="en-US"/>
        </w:rPr>
        <w:t>circulación internas.</w:t>
      </w:r>
    </w:p>
    <w:p w14:paraId="46F4A86C" w14:textId="77777777" w:rsidR="00C245D8" w:rsidRDefault="00C245D8" w:rsidP="00DB7D99">
      <w:pPr>
        <w:spacing w:after="200" w:line="276" w:lineRule="auto"/>
        <w:rPr>
          <w:rFonts w:cs="Arial"/>
          <w:szCs w:val="24"/>
          <w:lang w:eastAsia="en-US"/>
        </w:rPr>
      </w:pPr>
    </w:p>
    <w:p w14:paraId="32EE05E9"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2. ALCANCE</w:t>
      </w:r>
    </w:p>
    <w:p w14:paraId="70658AD7" w14:textId="77777777" w:rsidR="00113A96" w:rsidRDefault="00113A96" w:rsidP="00DB7D99">
      <w:pPr>
        <w:autoSpaceDE w:val="0"/>
        <w:autoSpaceDN w:val="0"/>
        <w:adjustRightInd w:val="0"/>
        <w:spacing w:after="0" w:line="240" w:lineRule="auto"/>
        <w:rPr>
          <w:rFonts w:cs="Arial"/>
          <w:b/>
          <w:bCs/>
          <w:szCs w:val="24"/>
          <w:lang w:eastAsia="en-US"/>
        </w:rPr>
      </w:pPr>
    </w:p>
    <w:p w14:paraId="028C5A16" w14:textId="0A74BD10" w:rsidR="00C245D8" w:rsidRDefault="00C245D8" w:rsidP="00113A96">
      <w:pPr>
        <w:autoSpaceDE w:val="0"/>
        <w:autoSpaceDN w:val="0"/>
        <w:adjustRightInd w:val="0"/>
        <w:spacing w:after="0" w:line="240" w:lineRule="auto"/>
        <w:rPr>
          <w:rFonts w:cs="Arial"/>
          <w:szCs w:val="24"/>
          <w:lang w:eastAsia="en-US"/>
        </w:rPr>
      </w:pPr>
      <w:r>
        <w:rPr>
          <w:rFonts w:cs="Arial"/>
          <w:szCs w:val="24"/>
          <w:lang w:eastAsia="en-US"/>
        </w:rPr>
        <w:t>Esta instrucción de trabajo aplica para el procedimiento de la implementación</w:t>
      </w:r>
      <w:r w:rsidR="00113A96">
        <w:rPr>
          <w:rFonts w:cs="Arial"/>
          <w:szCs w:val="24"/>
          <w:lang w:eastAsia="en-US"/>
        </w:rPr>
        <w:t xml:space="preserve"> </w:t>
      </w:r>
      <w:r>
        <w:rPr>
          <w:rFonts w:cs="Arial"/>
          <w:szCs w:val="24"/>
          <w:lang w:eastAsia="en-US"/>
        </w:rPr>
        <w:t xml:space="preserve">de la señalización por parte de </w:t>
      </w:r>
      <w:r w:rsidR="00185630">
        <w:rPr>
          <w:rFonts w:cs="Arial"/>
          <w:szCs w:val="24"/>
          <w:lang w:eastAsia="en-US"/>
        </w:rPr>
        <w:t xml:space="preserve">CONSORCIO </w:t>
      </w:r>
      <w:r w:rsidR="00FA6E05">
        <w:rPr>
          <w:rFonts w:cs="Arial"/>
          <w:szCs w:val="24"/>
          <w:lang w:eastAsia="en-US"/>
        </w:rPr>
        <w:t>CS</w:t>
      </w:r>
      <w:r>
        <w:rPr>
          <w:rFonts w:cs="Arial"/>
          <w:szCs w:val="24"/>
          <w:lang w:eastAsia="en-US"/>
        </w:rPr>
        <w:t xml:space="preserve"> el cual</w:t>
      </w:r>
      <w:r w:rsidR="00113A96">
        <w:rPr>
          <w:rFonts w:cs="Arial"/>
          <w:szCs w:val="24"/>
          <w:lang w:eastAsia="en-US"/>
        </w:rPr>
        <w:t xml:space="preserve"> </w:t>
      </w:r>
      <w:r>
        <w:rPr>
          <w:rFonts w:cs="Arial"/>
          <w:szCs w:val="24"/>
          <w:lang w:eastAsia="en-US"/>
        </w:rPr>
        <w:t xml:space="preserve">involucra </w:t>
      </w:r>
      <w:r w:rsidR="00113A96">
        <w:rPr>
          <w:rFonts w:cs="Arial"/>
          <w:szCs w:val="24"/>
          <w:lang w:eastAsia="en-US"/>
        </w:rPr>
        <w:t xml:space="preserve">las actividades </w:t>
      </w:r>
      <w:r>
        <w:rPr>
          <w:rFonts w:cs="Arial"/>
          <w:szCs w:val="24"/>
          <w:lang w:eastAsia="en-US"/>
        </w:rPr>
        <w:t xml:space="preserve">del contrato </w:t>
      </w:r>
    </w:p>
    <w:p w14:paraId="5D68BAC2" w14:textId="77777777" w:rsidR="00C245D8" w:rsidRDefault="00C245D8" w:rsidP="00DB7D99">
      <w:pPr>
        <w:spacing w:after="200" w:line="276" w:lineRule="auto"/>
        <w:rPr>
          <w:rFonts w:cs="Arial"/>
          <w:szCs w:val="24"/>
          <w:lang w:eastAsia="en-US"/>
        </w:rPr>
      </w:pPr>
    </w:p>
    <w:p w14:paraId="15D18A3C"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3. DESCRIPCIÓN DE LAS ÁREAS A SEÑALIZAR</w:t>
      </w:r>
    </w:p>
    <w:p w14:paraId="22B0DD8A" w14:textId="77777777" w:rsidR="00113A96" w:rsidRDefault="00113A96" w:rsidP="00DB7D99">
      <w:pPr>
        <w:autoSpaceDE w:val="0"/>
        <w:autoSpaceDN w:val="0"/>
        <w:adjustRightInd w:val="0"/>
        <w:spacing w:after="0" w:line="240" w:lineRule="auto"/>
        <w:rPr>
          <w:rFonts w:cs="Arial"/>
          <w:szCs w:val="24"/>
          <w:lang w:eastAsia="en-US"/>
        </w:rPr>
      </w:pPr>
    </w:p>
    <w:p w14:paraId="762FC462" w14:textId="77777777" w:rsidR="00C245D8" w:rsidRDefault="00C245D8" w:rsidP="00113A96">
      <w:pPr>
        <w:autoSpaceDE w:val="0"/>
        <w:autoSpaceDN w:val="0"/>
        <w:adjustRightInd w:val="0"/>
        <w:spacing w:after="0" w:line="240" w:lineRule="auto"/>
        <w:rPr>
          <w:rFonts w:cs="Arial"/>
          <w:szCs w:val="24"/>
          <w:lang w:eastAsia="en-US"/>
        </w:rPr>
      </w:pPr>
      <w:r>
        <w:rPr>
          <w:rFonts w:cs="Arial"/>
          <w:szCs w:val="24"/>
          <w:lang w:eastAsia="en-US"/>
        </w:rPr>
        <w:t>Las áreas que se requieren señalizar son el campamento y la obra, donde se</w:t>
      </w:r>
      <w:r w:rsidR="00113A96">
        <w:rPr>
          <w:rFonts w:cs="Arial"/>
          <w:szCs w:val="24"/>
          <w:lang w:eastAsia="en-US"/>
        </w:rPr>
        <w:t xml:space="preserve"> </w:t>
      </w:r>
      <w:r>
        <w:rPr>
          <w:rFonts w:cs="Arial"/>
          <w:szCs w:val="24"/>
          <w:lang w:eastAsia="en-US"/>
        </w:rPr>
        <w:t>especifican las áreas según las diferentes actividades que se estén</w:t>
      </w:r>
      <w:r w:rsidR="00113A96">
        <w:rPr>
          <w:rFonts w:cs="Arial"/>
          <w:szCs w:val="24"/>
          <w:lang w:eastAsia="en-US"/>
        </w:rPr>
        <w:t xml:space="preserve"> </w:t>
      </w:r>
      <w:r>
        <w:rPr>
          <w:rFonts w:cs="Arial"/>
          <w:szCs w:val="24"/>
          <w:lang w:eastAsia="en-US"/>
        </w:rPr>
        <w:t>desarrollando, también se deben incluir la señalización de las áreas de</w:t>
      </w:r>
      <w:r w:rsidR="00113A96">
        <w:rPr>
          <w:rFonts w:cs="Arial"/>
          <w:szCs w:val="24"/>
          <w:lang w:eastAsia="en-US"/>
        </w:rPr>
        <w:t xml:space="preserve"> </w:t>
      </w:r>
      <w:r>
        <w:rPr>
          <w:rFonts w:cs="Arial"/>
          <w:szCs w:val="24"/>
          <w:lang w:eastAsia="en-US"/>
        </w:rPr>
        <w:t>almacenamiento de materiales y escombros.</w:t>
      </w:r>
    </w:p>
    <w:p w14:paraId="218DC7DC" w14:textId="77777777" w:rsidR="00C245D8" w:rsidRDefault="00C245D8" w:rsidP="00DB7D99">
      <w:pPr>
        <w:spacing w:after="200" w:line="276" w:lineRule="auto"/>
        <w:rPr>
          <w:rFonts w:cs="Arial"/>
          <w:szCs w:val="24"/>
          <w:lang w:eastAsia="en-US"/>
        </w:rPr>
      </w:pPr>
    </w:p>
    <w:p w14:paraId="5738F7E5"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4. MARCO LEGAL</w:t>
      </w:r>
    </w:p>
    <w:p w14:paraId="3F8AF624" w14:textId="77777777" w:rsidR="00113A96" w:rsidRDefault="00113A96" w:rsidP="00DB7D99">
      <w:pPr>
        <w:autoSpaceDE w:val="0"/>
        <w:autoSpaceDN w:val="0"/>
        <w:adjustRightInd w:val="0"/>
        <w:spacing w:after="0" w:line="240" w:lineRule="auto"/>
        <w:rPr>
          <w:rFonts w:cs="Arial"/>
          <w:b/>
          <w:bCs/>
          <w:szCs w:val="24"/>
          <w:lang w:eastAsia="en-US"/>
        </w:rPr>
      </w:pPr>
    </w:p>
    <w:p w14:paraId="511196C6"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La legislación colombiana establece algunas normas generales de demarcación</w:t>
      </w:r>
      <w:r w:rsidR="000A6CDE">
        <w:rPr>
          <w:rFonts w:cs="Arial"/>
          <w:szCs w:val="24"/>
          <w:lang w:eastAsia="en-US"/>
        </w:rPr>
        <w:t xml:space="preserve"> </w:t>
      </w:r>
      <w:r>
        <w:rPr>
          <w:rFonts w:cs="Arial"/>
          <w:szCs w:val="24"/>
          <w:lang w:eastAsia="en-US"/>
        </w:rPr>
        <w:t>y señalización de áreas o zonas de trabajo, en empresas con actividades</w:t>
      </w:r>
      <w:r w:rsidR="00113A96">
        <w:rPr>
          <w:rFonts w:cs="Arial"/>
          <w:szCs w:val="24"/>
          <w:lang w:eastAsia="en-US"/>
        </w:rPr>
        <w:t xml:space="preserve"> </w:t>
      </w:r>
      <w:r>
        <w:rPr>
          <w:rFonts w:cs="Arial"/>
          <w:szCs w:val="24"/>
          <w:lang w:eastAsia="en-US"/>
        </w:rPr>
        <w:t>económicas y procesos que puedan generar alguna clase de riesgo a la salud e</w:t>
      </w:r>
      <w:r w:rsidR="000A6CDE">
        <w:rPr>
          <w:rFonts w:cs="Arial"/>
          <w:szCs w:val="24"/>
          <w:lang w:eastAsia="en-US"/>
        </w:rPr>
        <w:t xml:space="preserve"> </w:t>
      </w:r>
      <w:r>
        <w:rPr>
          <w:rFonts w:cs="Arial"/>
          <w:szCs w:val="24"/>
          <w:lang w:eastAsia="en-US"/>
        </w:rPr>
        <w:t>integridad de la población trabajadora.</w:t>
      </w:r>
    </w:p>
    <w:p w14:paraId="2AD1FFA6" w14:textId="77777777" w:rsidR="00113A96" w:rsidRDefault="00113A96" w:rsidP="00DB7D99">
      <w:pPr>
        <w:autoSpaceDE w:val="0"/>
        <w:autoSpaceDN w:val="0"/>
        <w:adjustRightInd w:val="0"/>
        <w:spacing w:after="0" w:line="240" w:lineRule="auto"/>
        <w:rPr>
          <w:rFonts w:cs="Arial"/>
          <w:szCs w:val="24"/>
          <w:lang w:eastAsia="en-US"/>
        </w:rPr>
      </w:pPr>
    </w:p>
    <w:p w14:paraId="5549555A" w14:textId="77777777" w:rsidR="00C245D8" w:rsidRDefault="00C245D8" w:rsidP="000A6CDE">
      <w:pPr>
        <w:autoSpaceDE w:val="0"/>
        <w:autoSpaceDN w:val="0"/>
        <w:adjustRightInd w:val="0"/>
        <w:spacing w:after="0" w:line="240" w:lineRule="auto"/>
        <w:rPr>
          <w:rFonts w:cs="Arial"/>
          <w:szCs w:val="24"/>
          <w:lang w:eastAsia="en-US"/>
        </w:rPr>
      </w:pPr>
      <w:r>
        <w:rPr>
          <w:rFonts w:cs="Arial"/>
          <w:szCs w:val="24"/>
          <w:lang w:eastAsia="en-US"/>
        </w:rPr>
        <w:t>En la tabla 1 se presenta un resumen de la normatividad sobre señalización y</w:t>
      </w:r>
      <w:r w:rsidR="000A6CDE">
        <w:rPr>
          <w:rFonts w:cs="Arial"/>
          <w:szCs w:val="24"/>
          <w:lang w:eastAsia="en-US"/>
        </w:rPr>
        <w:t xml:space="preserve"> </w:t>
      </w:r>
      <w:r>
        <w:rPr>
          <w:rFonts w:cs="Arial"/>
          <w:szCs w:val="24"/>
          <w:lang w:eastAsia="en-US"/>
        </w:rPr>
        <w:t>demarcación.</w:t>
      </w:r>
    </w:p>
    <w:p w14:paraId="795C338F" w14:textId="77777777" w:rsidR="00C245D8" w:rsidRDefault="00C245D8" w:rsidP="00113A96">
      <w:pPr>
        <w:spacing w:after="200" w:line="276" w:lineRule="auto"/>
        <w:jc w:val="center"/>
        <w:rPr>
          <w:rFonts w:cs="Arial"/>
          <w:szCs w:val="24"/>
          <w:lang w:eastAsia="en-US"/>
        </w:rPr>
      </w:pPr>
      <w:r>
        <w:rPr>
          <w:rFonts w:cs="Arial"/>
          <w:b/>
          <w:bCs/>
          <w:szCs w:val="24"/>
          <w:lang w:eastAsia="en-US"/>
        </w:rPr>
        <w:lastRenderedPageBreak/>
        <w:t>TABLA 1 - MARCO LEGAL SOBRE SEÑALIZACIÓN</w:t>
      </w:r>
    </w:p>
    <w:tbl>
      <w:tblPr>
        <w:tblStyle w:val="Tablaconcuadrcula"/>
        <w:tblW w:w="0" w:type="auto"/>
        <w:tblLook w:val="04A0" w:firstRow="1" w:lastRow="0" w:firstColumn="1" w:lastColumn="0" w:noHBand="0" w:noVBand="1"/>
      </w:tblPr>
      <w:tblGrid>
        <w:gridCol w:w="2660"/>
        <w:gridCol w:w="6237"/>
      </w:tblGrid>
      <w:tr w:rsidR="00C245D8" w14:paraId="437E9E66" w14:textId="77777777" w:rsidTr="000A6CDE">
        <w:tc>
          <w:tcPr>
            <w:tcW w:w="2660" w:type="dxa"/>
            <w:shd w:val="clear" w:color="auto" w:fill="D9D9D9" w:themeFill="background1" w:themeFillShade="D9"/>
          </w:tcPr>
          <w:p w14:paraId="6132FB4B" w14:textId="77777777" w:rsidR="00C245D8" w:rsidRDefault="00C245D8" w:rsidP="000A6CDE">
            <w:pPr>
              <w:spacing w:after="200" w:line="276" w:lineRule="auto"/>
              <w:jc w:val="center"/>
              <w:rPr>
                <w:rFonts w:cs="Arial"/>
                <w:b/>
                <w:noProof/>
                <w:szCs w:val="24"/>
              </w:rPr>
            </w:pPr>
            <w:r>
              <w:rPr>
                <w:rFonts w:cs="Arial"/>
                <w:b/>
                <w:bCs/>
                <w:sz w:val="22"/>
                <w:lang w:eastAsia="en-US"/>
              </w:rPr>
              <w:t>NORMAS LEGALES</w:t>
            </w:r>
          </w:p>
        </w:tc>
        <w:tc>
          <w:tcPr>
            <w:tcW w:w="6237" w:type="dxa"/>
            <w:shd w:val="clear" w:color="auto" w:fill="D9D9D9" w:themeFill="background1" w:themeFillShade="D9"/>
          </w:tcPr>
          <w:p w14:paraId="7BDF604F" w14:textId="77777777" w:rsidR="00C245D8" w:rsidRDefault="00C245D8" w:rsidP="000A6CDE">
            <w:pPr>
              <w:spacing w:after="200" w:line="276" w:lineRule="auto"/>
              <w:jc w:val="center"/>
              <w:rPr>
                <w:rFonts w:cs="Arial"/>
                <w:b/>
                <w:noProof/>
                <w:szCs w:val="24"/>
              </w:rPr>
            </w:pPr>
            <w:r>
              <w:rPr>
                <w:rFonts w:cs="Arial"/>
                <w:b/>
                <w:bCs/>
                <w:sz w:val="22"/>
                <w:lang w:eastAsia="en-US"/>
              </w:rPr>
              <w:t>DISPOSICIÓN</w:t>
            </w:r>
          </w:p>
        </w:tc>
      </w:tr>
      <w:tr w:rsidR="00C245D8" w14:paraId="0475D3F6" w14:textId="77777777" w:rsidTr="00113A96">
        <w:tc>
          <w:tcPr>
            <w:tcW w:w="2660" w:type="dxa"/>
          </w:tcPr>
          <w:p w14:paraId="6B8F97E1" w14:textId="77777777" w:rsidR="00C245D8" w:rsidRPr="00113A96" w:rsidRDefault="00C245D8" w:rsidP="00113A96">
            <w:pPr>
              <w:autoSpaceDE w:val="0"/>
              <w:autoSpaceDN w:val="0"/>
              <w:adjustRightInd w:val="0"/>
              <w:spacing w:after="0" w:line="240" w:lineRule="auto"/>
              <w:rPr>
                <w:rFonts w:cs="Arial"/>
                <w:noProof/>
                <w:szCs w:val="24"/>
              </w:rPr>
            </w:pPr>
            <w:r w:rsidRPr="00113A96">
              <w:rPr>
                <w:rFonts w:cs="Arial"/>
                <w:bCs/>
                <w:sz w:val="22"/>
                <w:lang w:eastAsia="en-US"/>
              </w:rPr>
              <w:t>Resolución 1016 de</w:t>
            </w:r>
            <w:r w:rsidR="00113A96">
              <w:rPr>
                <w:rFonts w:cs="Arial"/>
                <w:bCs/>
                <w:sz w:val="22"/>
                <w:lang w:eastAsia="en-US"/>
              </w:rPr>
              <w:t xml:space="preserve"> </w:t>
            </w:r>
            <w:r w:rsidRPr="00113A96">
              <w:rPr>
                <w:rFonts w:cs="Arial"/>
                <w:bCs/>
                <w:sz w:val="22"/>
                <w:lang w:eastAsia="en-US"/>
              </w:rPr>
              <w:t>1989. Artículo 11</w:t>
            </w:r>
            <w:r w:rsidR="00113A96">
              <w:rPr>
                <w:rFonts w:cs="Arial"/>
                <w:bCs/>
                <w:sz w:val="22"/>
                <w:lang w:eastAsia="en-US"/>
              </w:rPr>
              <w:t xml:space="preserve"> </w:t>
            </w:r>
            <w:r w:rsidRPr="00113A96">
              <w:rPr>
                <w:rFonts w:cs="Arial"/>
                <w:bCs/>
                <w:sz w:val="22"/>
                <w:lang w:eastAsia="en-US"/>
              </w:rPr>
              <w:t>(Numeral 17).</w:t>
            </w:r>
          </w:p>
        </w:tc>
        <w:tc>
          <w:tcPr>
            <w:tcW w:w="6237" w:type="dxa"/>
          </w:tcPr>
          <w:p w14:paraId="7EC270FF" w14:textId="77777777" w:rsidR="00C245D8" w:rsidRDefault="00C245D8" w:rsidP="00113A96">
            <w:pPr>
              <w:autoSpaceDE w:val="0"/>
              <w:autoSpaceDN w:val="0"/>
              <w:adjustRightInd w:val="0"/>
              <w:spacing w:after="0" w:line="240" w:lineRule="auto"/>
              <w:rPr>
                <w:rFonts w:cs="Arial"/>
                <w:b/>
                <w:noProof/>
                <w:szCs w:val="24"/>
              </w:rPr>
            </w:pPr>
            <w:r>
              <w:rPr>
                <w:rFonts w:cs="Arial"/>
                <w:sz w:val="22"/>
                <w:lang w:eastAsia="en-US"/>
              </w:rPr>
              <w:t>Entre las principales actividades del subprograma de Higiene y</w:t>
            </w:r>
            <w:r w:rsidR="00113A96">
              <w:rPr>
                <w:rFonts w:cs="Arial"/>
                <w:sz w:val="22"/>
                <w:lang w:eastAsia="en-US"/>
              </w:rPr>
              <w:t xml:space="preserve"> </w:t>
            </w:r>
            <w:r>
              <w:rPr>
                <w:rFonts w:cs="Arial"/>
                <w:sz w:val="22"/>
                <w:lang w:eastAsia="en-US"/>
              </w:rPr>
              <w:t>Seguridad Industrial se encuentra: "Delimitar o demarcar las</w:t>
            </w:r>
            <w:r w:rsidR="00113A96">
              <w:rPr>
                <w:rFonts w:cs="Arial"/>
                <w:sz w:val="22"/>
                <w:lang w:eastAsia="en-US"/>
              </w:rPr>
              <w:t xml:space="preserve"> </w:t>
            </w:r>
            <w:r>
              <w:rPr>
                <w:rFonts w:cs="Arial"/>
                <w:sz w:val="22"/>
                <w:lang w:eastAsia="en-US"/>
              </w:rPr>
              <w:t>áreas de trabajo, zonas de almacenamiento y vías de</w:t>
            </w:r>
            <w:r w:rsidR="00113A96">
              <w:rPr>
                <w:rFonts w:cs="Arial"/>
                <w:sz w:val="22"/>
                <w:lang w:eastAsia="en-US"/>
              </w:rPr>
              <w:t xml:space="preserve"> </w:t>
            </w:r>
            <w:r>
              <w:rPr>
                <w:rFonts w:cs="Arial"/>
                <w:sz w:val="22"/>
                <w:lang w:eastAsia="en-US"/>
              </w:rPr>
              <w:t>circulación y señalizar salidas, salidas de emergencia,</w:t>
            </w:r>
            <w:r w:rsidR="00113A96">
              <w:rPr>
                <w:rFonts w:cs="Arial"/>
                <w:sz w:val="22"/>
                <w:lang w:eastAsia="en-US"/>
              </w:rPr>
              <w:t xml:space="preserve"> </w:t>
            </w:r>
            <w:r>
              <w:rPr>
                <w:rFonts w:cs="Arial"/>
                <w:sz w:val="22"/>
                <w:lang w:eastAsia="en-US"/>
              </w:rPr>
              <w:t>resguardos y zonas peligrosas de las máquinas e</w:t>
            </w:r>
            <w:r w:rsidR="00113A96">
              <w:rPr>
                <w:rFonts w:cs="Arial"/>
                <w:sz w:val="22"/>
                <w:lang w:eastAsia="en-US"/>
              </w:rPr>
              <w:t xml:space="preserve"> </w:t>
            </w:r>
            <w:r>
              <w:rPr>
                <w:rFonts w:cs="Arial"/>
                <w:sz w:val="22"/>
                <w:lang w:eastAsia="en-US"/>
              </w:rPr>
              <w:t>instalaciones de acuerdo con las disposiciones legales</w:t>
            </w:r>
            <w:r w:rsidR="00113A96">
              <w:rPr>
                <w:rFonts w:cs="Arial"/>
                <w:sz w:val="22"/>
                <w:lang w:eastAsia="en-US"/>
              </w:rPr>
              <w:t xml:space="preserve"> </w:t>
            </w:r>
            <w:r>
              <w:rPr>
                <w:rFonts w:cs="Arial"/>
                <w:sz w:val="22"/>
                <w:lang w:eastAsia="en-US"/>
              </w:rPr>
              <w:t>vigentes".</w:t>
            </w:r>
          </w:p>
        </w:tc>
      </w:tr>
      <w:tr w:rsidR="00C245D8" w14:paraId="48915F3A" w14:textId="77777777" w:rsidTr="00113A96">
        <w:tc>
          <w:tcPr>
            <w:tcW w:w="2660" w:type="dxa"/>
          </w:tcPr>
          <w:p w14:paraId="37513871" w14:textId="77777777" w:rsidR="00C245D8" w:rsidRPr="00113A96" w:rsidRDefault="00C245D8" w:rsidP="00DB7D99">
            <w:pPr>
              <w:autoSpaceDE w:val="0"/>
              <w:autoSpaceDN w:val="0"/>
              <w:adjustRightInd w:val="0"/>
              <w:spacing w:after="0" w:line="240" w:lineRule="auto"/>
              <w:rPr>
                <w:rFonts w:cs="Arial"/>
                <w:bCs/>
                <w:sz w:val="22"/>
                <w:lang w:eastAsia="en-US"/>
              </w:rPr>
            </w:pPr>
            <w:r w:rsidRPr="00113A96">
              <w:rPr>
                <w:rFonts w:cs="Arial"/>
                <w:bCs/>
                <w:sz w:val="22"/>
                <w:lang w:eastAsia="en-US"/>
              </w:rPr>
              <w:t>Res. 2400 de 1979</w:t>
            </w:r>
          </w:p>
          <w:p w14:paraId="41EF2A1B" w14:textId="77777777" w:rsidR="00C245D8" w:rsidRPr="00113A96" w:rsidRDefault="00C245D8" w:rsidP="00DB7D99">
            <w:pPr>
              <w:autoSpaceDE w:val="0"/>
              <w:autoSpaceDN w:val="0"/>
              <w:adjustRightInd w:val="0"/>
              <w:spacing w:after="0" w:line="240" w:lineRule="auto"/>
              <w:rPr>
                <w:rFonts w:cs="Arial"/>
                <w:bCs/>
                <w:sz w:val="22"/>
                <w:lang w:eastAsia="en-US"/>
              </w:rPr>
            </w:pPr>
            <w:r w:rsidRPr="00113A96">
              <w:rPr>
                <w:rFonts w:cs="Arial"/>
                <w:bCs/>
                <w:sz w:val="22"/>
                <w:lang w:eastAsia="en-US"/>
              </w:rPr>
              <w:t>Título V. Artículo 202.</w:t>
            </w:r>
          </w:p>
          <w:p w14:paraId="0F2F2C99" w14:textId="77777777" w:rsidR="00C245D8" w:rsidRPr="00113A96" w:rsidRDefault="00C245D8" w:rsidP="00DB7D99">
            <w:pPr>
              <w:spacing w:after="200" w:line="276" w:lineRule="auto"/>
              <w:rPr>
                <w:rFonts w:cs="Arial"/>
                <w:noProof/>
                <w:szCs w:val="24"/>
              </w:rPr>
            </w:pPr>
            <w:r w:rsidRPr="00113A96">
              <w:rPr>
                <w:rFonts w:cs="Arial"/>
                <w:bCs/>
                <w:sz w:val="22"/>
                <w:lang w:eastAsia="en-US"/>
              </w:rPr>
              <w:t>Código de colores.</w:t>
            </w:r>
          </w:p>
        </w:tc>
        <w:tc>
          <w:tcPr>
            <w:tcW w:w="6237" w:type="dxa"/>
          </w:tcPr>
          <w:p w14:paraId="1FCE9471" w14:textId="77777777" w:rsidR="00C245D8" w:rsidRDefault="00C245D8" w:rsidP="00DB7D99">
            <w:pPr>
              <w:autoSpaceDE w:val="0"/>
              <w:autoSpaceDN w:val="0"/>
              <w:adjustRightInd w:val="0"/>
              <w:spacing w:after="0" w:line="240" w:lineRule="auto"/>
              <w:rPr>
                <w:rFonts w:cs="Arial"/>
                <w:sz w:val="22"/>
                <w:lang w:eastAsia="en-US"/>
              </w:rPr>
            </w:pPr>
            <w:r>
              <w:rPr>
                <w:rFonts w:cs="Arial"/>
                <w:sz w:val="22"/>
                <w:lang w:eastAsia="en-US"/>
              </w:rPr>
              <w:t>“En todos los establecimientos de trabajo en donde se lleven a</w:t>
            </w:r>
            <w:r w:rsidR="00113A96">
              <w:rPr>
                <w:rFonts w:cs="Arial"/>
                <w:sz w:val="22"/>
                <w:lang w:eastAsia="en-US"/>
              </w:rPr>
              <w:t xml:space="preserve"> </w:t>
            </w:r>
            <w:r>
              <w:rPr>
                <w:rFonts w:cs="Arial"/>
                <w:sz w:val="22"/>
                <w:lang w:eastAsia="en-US"/>
              </w:rPr>
              <w:t>cabo operaciones y/o procesos que integren aparatos,</w:t>
            </w:r>
            <w:r w:rsidR="00113A96">
              <w:rPr>
                <w:rFonts w:cs="Arial"/>
                <w:sz w:val="22"/>
                <w:lang w:eastAsia="en-US"/>
              </w:rPr>
              <w:t xml:space="preserve"> </w:t>
            </w:r>
            <w:r>
              <w:rPr>
                <w:rFonts w:cs="Arial"/>
                <w:sz w:val="22"/>
                <w:lang w:eastAsia="en-US"/>
              </w:rPr>
              <w:t>máquinas, equipos, ductos, tuberías etc. y demás</w:t>
            </w:r>
            <w:r w:rsidR="00113A96">
              <w:rPr>
                <w:rFonts w:cs="Arial"/>
                <w:sz w:val="22"/>
                <w:lang w:eastAsia="en-US"/>
              </w:rPr>
              <w:t xml:space="preserve"> </w:t>
            </w:r>
            <w:r>
              <w:rPr>
                <w:rFonts w:cs="Arial"/>
                <w:sz w:val="22"/>
                <w:lang w:eastAsia="en-US"/>
              </w:rPr>
              <w:t>instalaciones locativas necesarias para su funcionamiento se</w:t>
            </w:r>
          </w:p>
          <w:p w14:paraId="532188FE" w14:textId="77777777" w:rsidR="00C245D8" w:rsidRDefault="00C245D8" w:rsidP="00113A96">
            <w:pPr>
              <w:autoSpaceDE w:val="0"/>
              <w:autoSpaceDN w:val="0"/>
              <w:adjustRightInd w:val="0"/>
              <w:spacing w:after="0" w:line="240" w:lineRule="auto"/>
              <w:rPr>
                <w:rFonts w:cs="Arial"/>
                <w:b/>
                <w:noProof/>
                <w:szCs w:val="24"/>
              </w:rPr>
            </w:pPr>
            <w:r>
              <w:rPr>
                <w:rFonts w:cs="Arial"/>
                <w:sz w:val="22"/>
                <w:lang w:eastAsia="en-US"/>
              </w:rPr>
              <w:t>utilizarán los colores básicos recomendados por la</w:t>
            </w:r>
            <w:r w:rsidR="00113A96">
              <w:rPr>
                <w:rFonts w:cs="Arial"/>
                <w:sz w:val="22"/>
                <w:lang w:eastAsia="en-US"/>
              </w:rPr>
              <w:t xml:space="preserve"> </w:t>
            </w:r>
            <w:r>
              <w:rPr>
                <w:rFonts w:cs="Arial"/>
                <w:sz w:val="22"/>
                <w:lang w:eastAsia="en-US"/>
              </w:rPr>
              <w:t>AMERICAN STANDARS ASSOCIATION (A.S.A) y otros</w:t>
            </w:r>
            <w:r w:rsidR="00113A96">
              <w:rPr>
                <w:rFonts w:cs="Arial"/>
                <w:sz w:val="22"/>
                <w:lang w:eastAsia="en-US"/>
              </w:rPr>
              <w:t xml:space="preserve"> </w:t>
            </w:r>
            <w:r>
              <w:rPr>
                <w:rFonts w:cs="Arial"/>
                <w:sz w:val="22"/>
                <w:lang w:eastAsia="en-US"/>
              </w:rPr>
              <w:t>colores específicos, para identificar los elementos, materiales,</w:t>
            </w:r>
            <w:r w:rsidR="00113A96">
              <w:rPr>
                <w:rFonts w:cs="Arial"/>
                <w:sz w:val="22"/>
                <w:lang w:eastAsia="en-US"/>
              </w:rPr>
              <w:t xml:space="preserve"> </w:t>
            </w:r>
            <w:r>
              <w:rPr>
                <w:rFonts w:cs="Arial"/>
                <w:sz w:val="22"/>
                <w:lang w:eastAsia="en-US"/>
              </w:rPr>
              <w:t>etc., y demás elementos específicos que determinen o</w:t>
            </w:r>
            <w:r w:rsidR="00113A96">
              <w:rPr>
                <w:rFonts w:cs="Arial"/>
                <w:sz w:val="22"/>
                <w:lang w:eastAsia="en-US"/>
              </w:rPr>
              <w:t xml:space="preserve"> </w:t>
            </w:r>
            <w:r>
              <w:rPr>
                <w:rFonts w:cs="Arial"/>
                <w:sz w:val="22"/>
                <w:lang w:eastAsia="en-US"/>
              </w:rPr>
              <w:t>prevengan riesgos que puedan causar accidentes o</w:t>
            </w:r>
            <w:r w:rsidR="00113A96">
              <w:rPr>
                <w:rFonts w:cs="Arial"/>
                <w:sz w:val="22"/>
                <w:lang w:eastAsia="en-US"/>
              </w:rPr>
              <w:t xml:space="preserve"> </w:t>
            </w:r>
            <w:r>
              <w:rPr>
                <w:rFonts w:cs="Arial"/>
                <w:sz w:val="22"/>
                <w:lang w:eastAsia="en-US"/>
              </w:rPr>
              <w:t>enfermedades profesionales”.</w:t>
            </w:r>
          </w:p>
        </w:tc>
      </w:tr>
    </w:tbl>
    <w:p w14:paraId="0BFEFD94" w14:textId="77777777" w:rsidR="00C245D8" w:rsidRDefault="00C245D8" w:rsidP="00DB7D99">
      <w:pPr>
        <w:spacing w:after="200" w:line="276" w:lineRule="auto"/>
        <w:rPr>
          <w:rFonts w:cs="Arial"/>
          <w:b/>
          <w:noProof/>
          <w:szCs w:val="24"/>
        </w:rPr>
      </w:pPr>
    </w:p>
    <w:p w14:paraId="5052D182"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De acuerdo con lo anterior y otra reglamentación vigente, se pueden definir las</w:t>
      </w:r>
    </w:p>
    <w:p w14:paraId="143C51A7" w14:textId="77777777" w:rsidR="00C245D8" w:rsidRDefault="00C245D8" w:rsidP="00113A96">
      <w:pPr>
        <w:autoSpaceDE w:val="0"/>
        <w:autoSpaceDN w:val="0"/>
        <w:adjustRightInd w:val="0"/>
        <w:spacing w:after="0" w:line="240" w:lineRule="auto"/>
        <w:rPr>
          <w:rFonts w:cs="Arial"/>
          <w:szCs w:val="24"/>
          <w:lang w:eastAsia="en-US"/>
        </w:rPr>
      </w:pPr>
      <w:r>
        <w:rPr>
          <w:rFonts w:cs="Arial"/>
          <w:szCs w:val="24"/>
          <w:lang w:eastAsia="en-US"/>
        </w:rPr>
        <w:t>siguientes responsabilidades en relación con la señalización:</w:t>
      </w:r>
    </w:p>
    <w:p w14:paraId="69153CF2" w14:textId="77777777" w:rsidR="00113A96" w:rsidRDefault="00113A96" w:rsidP="00113A96">
      <w:pPr>
        <w:autoSpaceDE w:val="0"/>
        <w:autoSpaceDN w:val="0"/>
        <w:adjustRightInd w:val="0"/>
        <w:spacing w:after="0" w:line="240" w:lineRule="auto"/>
        <w:rPr>
          <w:rFonts w:cs="Arial"/>
          <w:szCs w:val="24"/>
          <w:lang w:eastAsia="en-US"/>
        </w:rPr>
      </w:pPr>
    </w:p>
    <w:p w14:paraId="6ED0027A"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Establecer las medidas necesarias para asegurar que las señales y la</w:t>
      </w:r>
      <w:r w:rsidR="00113A96" w:rsidRPr="00113A96">
        <w:rPr>
          <w:rFonts w:ascii="Arial" w:hAnsi="Arial" w:cs="Arial"/>
          <w:sz w:val="24"/>
          <w:szCs w:val="24"/>
          <w:lang w:eastAsia="en-US"/>
        </w:rPr>
        <w:t xml:space="preserve"> </w:t>
      </w:r>
      <w:r w:rsidRPr="00113A96">
        <w:rPr>
          <w:rFonts w:ascii="Arial" w:hAnsi="Arial" w:cs="Arial"/>
          <w:sz w:val="24"/>
          <w:szCs w:val="24"/>
          <w:lang w:eastAsia="en-US"/>
        </w:rPr>
        <w:t>aplicación del color para propósitos de seguridad e higiene, se sujeten a las</w:t>
      </w:r>
      <w:r w:rsidR="00113A96" w:rsidRPr="00113A96">
        <w:rPr>
          <w:rFonts w:ascii="Arial" w:hAnsi="Arial" w:cs="Arial"/>
          <w:sz w:val="24"/>
          <w:szCs w:val="24"/>
          <w:lang w:eastAsia="en-US"/>
        </w:rPr>
        <w:t xml:space="preserve"> </w:t>
      </w:r>
      <w:r w:rsidRPr="00113A96">
        <w:rPr>
          <w:rFonts w:ascii="Arial" w:hAnsi="Arial" w:cs="Arial"/>
          <w:sz w:val="24"/>
          <w:szCs w:val="24"/>
          <w:lang w:eastAsia="en-US"/>
        </w:rPr>
        <w:t>disposiciones de las normas.</w:t>
      </w:r>
    </w:p>
    <w:p w14:paraId="3CFBF81C"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Proporcionar capacitación a los funcionarios sobre la correcta interpretación</w:t>
      </w:r>
      <w:r w:rsidR="00113A96" w:rsidRPr="00113A96">
        <w:rPr>
          <w:rFonts w:ascii="Arial" w:hAnsi="Arial" w:cs="Arial"/>
          <w:sz w:val="24"/>
          <w:szCs w:val="24"/>
          <w:lang w:eastAsia="en-US"/>
        </w:rPr>
        <w:t xml:space="preserve"> </w:t>
      </w:r>
      <w:r w:rsidRPr="00113A96">
        <w:rPr>
          <w:rFonts w:ascii="Arial" w:hAnsi="Arial" w:cs="Arial"/>
          <w:sz w:val="24"/>
          <w:szCs w:val="24"/>
          <w:lang w:eastAsia="en-US"/>
        </w:rPr>
        <w:t>de los elementos de señalización indicados en el apartado anterior.</w:t>
      </w:r>
    </w:p>
    <w:p w14:paraId="296A1254"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Garantizar que la aplicación del color, la señalización y la identificación de la</w:t>
      </w:r>
      <w:r w:rsidR="00113A96" w:rsidRPr="00113A96">
        <w:rPr>
          <w:rFonts w:ascii="Arial" w:hAnsi="Arial" w:cs="Arial"/>
          <w:sz w:val="24"/>
          <w:szCs w:val="24"/>
          <w:lang w:eastAsia="en-US"/>
        </w:rPr>
        <w:t xml:space="preserve"> </w:t>
      </w:r>
      <w:r w:rsidRPr="00113A96">
        <w:rPr>
          <w:rFonts w:ascii="Arial" w:hAnsi="Arial" w:cs="Arial"/>
          <w:sz w:val="24"/>
          <w:szCs w:val="24"/>
          <w:lang w:eastAsia="en-US"/>
        </w:rPr>
        <w:t>tubería estén sujetos a un mantenimiento que asegure en todo momento su</w:t>
      </w:r>
      <w:r w:rsidR="00113A96" w:rsidRPr="00113A96">
        <w:rPr>
          <w:rFonts w:ascii="Arial" w:hAnsi="Arial" w:cs="Arial"/>
          <w:sz w:val="24"/>
          <w:szCs w:val="24"/>
          <w:lang w:eastAsia="en-US"/>
        </w:rPr>
        <w:t xml:space="preserve"> </w:t>
      </w:r>
      <w:r w:rsidRPr="00113A96">
        <w:rPr>
          <w:rFonts w:ascii="Arial" w:hAnsi="Arial" w:cs="Arial"/>
          <w:sz w:val="24"/>
          <w:szCs w:val="24"/>
          <w:lang w:eastAsia="en-US"/>
        </w:rPr>
        <w:t>visibilidad y legibilidad.</w:t>
      </w:r>
    </w:p>
    <w:p w14:paraId="654DF748"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Ubicar las señales de seguridad de tal manera que puedan ser observadas e</w:t>
      </w:r>
      <w:r w:rsidR="00113A96" w:rsidRPr="00113A96">
        <w:rPr>
          <w:rFonts w:ascii="Arial" w:hAnsi="Arial" w:cs="Arial"/>
          <w:sz w:val="24"/>
          <w:szCs w:val="24"/>
          <w:lang w:eastAsia="en-US"/>
        </w:rPr>
        <w:t xml:space="preserve"> </w:t>
      </w:r>
      <w:r w:rsidRPr="00113A96">
        <w:rPr>
          <w:rFonts w:ascii="Arial" w:hAnsi="Arial" w:cs="Arial"/>
          <w:sz w:val="24"/>
          <w:szCs w:val="24"/>
          <w:lang w:eastAsia="en-US"/>
        </w:rPr>
        <w:t>interpretadas por los funcionarios a los que están destinadas y evitar que</w:t>
      </w:r>
      <w:r w:rsidR="00113A96" w:rsidRPr="00113A96">
        <w:rPr>
          <w:rFonts w:ascii="Arial" w:hAnsi="Arial" w:cs="Arial"/>
          <w:sz w:val="24"/>
          <w:szCs w:val="24"/>
          <w:lang w:eastAsia="en-US"/>
        </w:rPr>
        <w:t xml:space="preserve"> </w:t>
      </w:r>
      <w:r w:rsidRPr="00113A96">
        <w:rPr>
          <w:rFonts w:ascii="Arial" w:hAnsi="Arial" w:cs="Arial"/>
          <w:sz w:val="24"/>
          <w:szCs w:val="24"/>
          <w:lang w:eastAsia="en-US"/>
        </w:rPr>
        <w:t>sean obstruidas.</w:t>
      </w:r>
    </w:p>
    <w:p w14:paraId="7B146C08" w14:textId="77777777" w:rsidR="00113A96" w:rsidRDefault="00113A96" w:rsidP="00DB7D99">
      <w:pPr>
        <w:autoSpaceDE w:val="0"/>
        <w:autoSpaceDN w:val="0"/>
        <w:adjustRightInd w:val="0"/>
        <w:spacing w:after="0" w:line="240" w:lineRule="auto"/>
        <w:rPr>
          <w:rFonts w:cs="Arial"/>
          <w:szCs w:val="24"/>
          <w:lang w:eastAsia="en-US"/>
        </w:rPr>
      </w:pPr>
    </w:p>
    <w:p w14:paraId="598157CE"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Así mismo, los funcionarios deben comprometerse a:</w:t>
      </w:r>
    </w:p>
    <w:p w14:paraId="52125F10" w14:textId="77777777" w:rsidR="00113A96" w:rsidRDefault="00113A96" w:rsidP="00DB7D99">
      <w:pPr>
        <w:autoSpaceDE w:val="0"/>
        <w:autoSpaceDN w:val="0"/>
        <w:adjustRightInd w:val="0"/>
        <w:spacing w:after="0" w:line="240" w:lineRule="auto"/>
        <w:rPr>
          <w:rFonts w:cs="Arial"/>
          <w:szCs w:val="24"/>
          <w:lang w:eastAsia="en-US"/>
        </w:rPr>
      </w:pPr>
    </w:p>
    <w:p w14:paraId="25D5D1DD"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Participar en las actividades de capacitación</w:t>
      </w:r>
    </w:p>
    <w:p w14:paraId="16E0D817"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Respetar y aplicar las instrucciones de los elementos de señalización</w:t>
      </w:r>
      <w:r w:rsidR="00113A96" w:rsidRPr="00113A96">
        <w:rPr>
          <w:rFonts w:ascii="Arial" w:hAnsi="Arial" w:cs="Arial"/>
          <w:sz w:val="24"/>
          <w:szCs w:val="24"/>
          <w:lang w:eastAsia="en-US"/>
        </w:rPr>
        <w:t xml:space="preserve"> </w:t>
      </w:r>
      <w:r w:rsidRPr="00113A96">
        <w:rPr>
          <w:rFonts w:ascii="Arial" w:hAnsi="Arial" w:cs="Arial"/>
          <w:sz w:val="24"/>
          <w:szCs w:val="24"/>
          <w:lang w:eastAsia="en-US"/>
        </w:rPr>
        <w:t>establecidos por el empleador.</w:t>
      </w:r>
    </w:p>
    <w:p w14:paraId="4ACEA4CD" w14:textId="77777777" w:rsidR="00C245D8" w:rsidRDefault="00C245D8" w:rsidP="00DB7D99">
      <w:pPr>
        <w:spacing w:after="200" w:line="276" w:lineRule="auto"/>
        <w:rPr>
          <w:rFonts w:cs="Arial"/>
          <w:szCs w:val="24"/>
          <w:lang w:eastAsia="en-US"/>
        </w:rPr>
      </w:pPr>
    </w:p>
    <w:p w14:paraId="74951A05"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lastRenderedPageBreak/>
        <w:t xml:space="preserve">5. MARCO </w:t>
      </w:r>
      <w:r w:rsidR="00113A96">
        <w:rPr>
          <w:rFonts w:cs="Arial"/>
          <w:b/>
          <w:bCs/>
          <w:szCs w:val="24"/>
          <w:lang w:eastAsia="en-US"/>
        </w:rPr>
        <w:t>TEÓRICO</w:t>
      </w:r>
    </w:p>
    <w:p w14:paraId="171431F2" w14:textId="77777777" w:rsidR="00113A96" w:rsidRDefault="00113A96" w:rsidP="00DB7D99">
      <w:pPr>
        <w:autoSpaceDE w:val="0"/>
        <w:autoSpaceDN w:val="0"/>
        <w:adjustRightInd w:val="0"/>
        <w:spacing w:after="0" w:line="240" w:lineRule="auto"/>
        <w:rPr>
          <w:rFonts w:cs="Arial"/>
          <w:b/>
          <w:bCs/>
          <w:szCs w:val="24"/>
          <w:lang w:eastAsia="en-US"/>
        </w:rPr>
      </w:pPr>
    </w:p>
    <w:p w14:paraId="7CCCDBC4"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5.1 GENERALIDADES</w:t>
      </w:r>
    </w:p>
    <w:p w14:paraId="5A17D9A6" w14:textId="77777777" w:rsidR="00113A96" w:rsidRDefault="00113A96" w:rsidP="00DB7D99">
      <w:pPr>
        <w:autoSpaceDE w:val="0"/>
        <w:autoSpaceDN w:val="0"/>
        <w:adjustRightInd w:val="0"/>
        <w:spacing w:after="0" w:line="240" w:lineRule="auto"/>
        <w:rPr>
          <w:rFonts w:cs="Arial"/>
          <w:szCs w:val="24"/>
          <w:lang w:eastAsia="en-US"/>
        </w:rPr>
      </w:pPr>
    </w:p>
    <w:p w14:paraId="6005A16D"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La señalización se entiende como el conjunto de estímulos que condicionan la</w:t>
      </w:r>
      <w:r w:rsidR="00113A96">
        <w:rPr>
          <w:rFonts w:cs="Arial"/>
          <w:szCs w:val="24"/>
          <w:lang w:eastAsia="en-US"/>
        </w:rPr>
        <w:t xml:space="preserve"> </w:t>
      </w:r>
      <w:r>
        <w:rPr>
          <w:rFonts w:cs="Arial"/>
          <w:szCs w:val="24"/>
          <w:lang w:eastAsia="en-US"/>
        </w:rPr>
        <w:t>actuación de quien los recibe frente a las circunstancias que se desea resaltar.</w:t>
      </w:r>
    </w:p>
    <w:p w14:paraId="530EB08F" w14:textId="77777777" w:rsidR="00113A96" w:rsidRDefault="00113A96" w:rsidP="00DB7D99">
      <w:pPr>
        <w:autoSpaceDE w:val="0"/>
        <w:autoSpaceDN w:val="0"/>
        <w:adjustRightInd w:val="0"/>
        <w:spacing w:after="0" w:line="240" w:lineRule="auto"/>
        <w:rPr>
          <w:rFonts w:cs="Arial"/>
          <w:szCs w:val="24"/>
          <w:lang w:eastAsia="en-US"/>
        </w:rPr>
      </w:pPr>
    </w:p>
    <w:p w14:paraId="75982F3E"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La señalización de seguridad suministra indicaciones relativas a la seguridad de</w:t>
      </w:r>
    </w:p>
    <w:p w14:paraId="6A5960CC"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personas y bienes.</w:t>
      </w:r>
    </w:p>
    <w:p w14:paraId="01E354F2" w14:textId="77777777" w:rsidR="00113A96" w:rsidRDefault="00113A96" w:rsidP="00DB7D99">
      <w:pPr>
        <w:autoSpaceDE w:val="0"/>
        <w:autoSpaceDN w:val="0"/>
        <w:adjustRightInd w:val="0"/>
        <w:spacing w:after="0" w:line="240" w:lineRule="auto"/>
        <w:rPr>
          <w:rFonts w:cs="Arial"/>
          <w:szCs w:val="24"/>
          <w:lang w:eastAsia="en-US"/>
        </w:rPr>
      </w:pPr>
    </w:p>
    <w:p w14:paraId="093E6B6F"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Para que la señalización preventiva atienda a los objetivos propuestos y sea</w:t>
      </w:r>
      <w:r w:rsidR="00113A96">
        <w:rPr>
          <w:rFonts w:cs="Arial"/>
          <w:szCs w:val="24"/>
          <w:lang w:eastAsia="en-US"/>
        </w:rPr>
        <w:t xml:space="preserve"> </w:t>
      </w:r>
      <w:r>
        <w:rPr>
          <w:rFonts w:cs="Arial"/>
          <w:szCs w:val="24"/>
          <w:lang w:eastAsia="en-US"/>
        </w:rPr>
        <w:t>realmente efectiva, debe cumplir con unas características elementales, entre las</w:t>
      </w:r>
    </w:p>
    <w:p w14:paraId="3AAC388D"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que se destacan:</w:t>
      </w:r>
    </w:p>
    <w:p w14:paraId="7C023EAB" w14:textId="77777777" w:rsidR="00113A96" w:rsidRDefault="00113A96" w:rsidP="00DB7D99">
      <w:pPr>
        <w:autoSpaceDE w:val="0"/>
        <w:autoSpaceDN w:val="0"/>
        <w:adjustRightInd w:val="0"/>
        <w:spacing w:after="0" w:line="240" w:lineRule="auto"/>
        <w:rPr>
          <w:rFonts w:cs="Arial"/>
          <w:szCs w:val="24"/>
          <w:lang w:eastAsia="en-US"/>
        </w:rPr>
      </w:pPr>
    </w:p>
    <w:p w14:paraId="7D2B25A5"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Atraer la atención de quien la observa</w:t>
      </w:r>
    </w:p>
    <w:p w14:paraId="7B503122"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Dar a conocer el mensaje previsto con suficiente anterioridad</w:t>
      </w:r>
    </w:p>
    <w:p w14:paraId="4E79F1D7"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Informar sobre la conducta a seguir</w:t>
      </w:r>
    </w:p>
    <w:p w14:paraId="373FB520"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Ser clara y de interpretación única</w:t>
      </w:r>
    </w:p>
    <w:p w14:paraId="2214554F"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Permitir a quien la observe crear la necesidad de cumplir con lo indicado</w:t>
      </w:r>
    </w:p>
    <w:p w14:paraId="01197286" w14:textId="77777777" w:rsidR="00113A96" w:rsidRDefault="00113A96" w:rsidP="00DB7D99">
      <w:pPr>
        <w:autoSpaceDE w:val="0"/>
        <w:autoSpaceDN w:val="0"/>
        <w:adjustRightInd w:val="0"/>
        <w:spacing w:after="0" w:line="240" w:lineRule="auto"/>
        <w:rPr>
          <w:rFonts w:cs="Arial"/>
          <w:szCs w:val="24"/>
          <w:lang w:eastAsia="en-US"/>
        </w:rPr>
      </w:pPr>
    </w:p>
    <w:p w14:paraId="484B2258"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 xml:space="preserve">La señalización </w:t>
      </w:r>
      <w:r>
        <w:rPr>
          <w:rFonts w:cs="Arial"/>
          <w:b/>
          <w:bCs/>
          <w:i/>
          <w:iCs/>
          <w:szCs w:val="24"/>
          <w:lang w:eastAsia="en-US"/>
        </w:rPr>
        <w:t>nunca elimina un riesgo</w:t>
      </w:r>
      <w:r>
        <w:rPr>
          <w:rFonts w:cs="Arial"/>
          <w:szCs w:val="24"/>
          <w:lang w:eastAsia="en-US"/>
        </w:rPr>
        <w:t>, solamente lo resalta. Por lo tanto,</w:t>
      </w:r>
      <w:r w:rsidR="00113A96">
        <w:rPr>
          <w:rFonts w:cs="Arial"/>
          <w:szCs w:val="24"/>
          <w:lang w:eastAsia="en-US"/>
        </w:rPr>
        <w:t xml:space="preserve"> </w:t>
      </w:r>
      <w:r>
        <w:rPr>
          <w:rFonts w:cs="Arial"/>
          <w:szCs w:val="24"/>
          <w:lang w:eastAsia="en-US"/>
        </w:rPr>
        <w:t>nunca da seguridad efectiva o real. Debe emplearse como técnica</w:t>
      </w:r>
      <w:r w:rsidR="00113A96">
        <w:rPr>
          <w:rFonts w:cs="Arial"/>
          <w:szCs w:val="24"/>
          <w:lang w:eastAsia="en-US"/>
        </w:rPr>
        <w:t xml:space="preserve"> </w:t>
      </w:r>
      <w:r>
        <w:rPr>
          <w:rFonts w:cs="Arial"/>
          <w:szCs w:val="24"/>
          <w:lang w:eastAsia="en-US"/>
        </w:rPr>
        <w:t>complementaria de las medidas de control, con buen criterio y sentido común</w:t>
      </w:r>
      <w:r w:rsidR="00113A96">
        <w:rPr>
          <w:rFonts w:cs="Arial"/>
          <w:szCs w:val="24"/>
          <w:lang w:eastAsia="en-US"/>
        </w:rPr>
        <w:t xml:space="preserve"> </w:t>
      </w:r>
      <w:r>
        <w:rPr>
          <w:rFonts w:cs="Arial"/>
          <w:szCs w:val="24"/>
          <w:lang w:eastAsia="en-US"/>
        </w:rPr>
        <w:t>para que no pierda su efecto preventivo; la utilización incorrecta puede eliminar</w:t>
      </w:r>
      <w:r w:rsidR="00113A96">
        <w:rPr>
          <w:rFonts w:cs="Arial"/>
          <w:szCs w:val="24"/>
          <w:lang w:eastAsia="en-US"/>
        </w:rPr>
        <w:t xml:space="preserve"> </w:t>
      </w:r>
      <w:r>
        <w:rPr>
          <w:rFonts w:cs="Arial"/>
          <w:szCs w:val="24"/>
          <w:lang w:eastAsia="en-US"/>
        </w:rPr>
        <w:t>su eficacia. Por lo anterior, es conveniente utilizarla sólo en los siguientes</w:t>
      </w:r>
      <w:r w:rsidR="00113A96">
        <w:rPr>
          <w:rFonts w:cs="Arial"/>
          <w:szCs w:val="24"/>
          <w:lang w:eastAsia="en-US"/>
        </w:rPr>
        <w:t xml:space="preserve"> </w:t>
      </w:r>
      <w:r>
        <w:rPr>
          <w:rFonts w:cs="Arial"/>
          <w:szCs w:val="24"/>
          <w:lang w:eastAsia="en-US"/>
        </w:rPr>
        <w:t>casos:</w:t>
      </w:r>
    </w:p>
    <w:p w14:paraId="0571757F" w14:textId="77777777" w:rsidR="00113A96" w:rsidRDefault="00113A96" w:rsidP="00DB7D99">
      <w:pPr>
        <w:autoSpaceDE w:val="0"/>
        <w:autoSpaceDN w:val="0"/>
        <w:adjustRightInd w:val="0"/>
        <w:spacing w:after="0" w:line="240" w:lineRule="auto"/>
        <w:rPr>
          <w:rFonts w:cs="Arial"/>
          <w:szCs w:val="24"/>
          <w:lang w:eastAsia="en-US"/>
        </w:rPr>
      </w:pPr>
    </w:p>
    <w:p w14:paraId="6CB53AD0" w14:textId="77777777" w:rsidR="00113A96" w:rsidRPr="00113A96" w:rsidRDefault="00C245D8" w:rsidP="00A139A5">
      <w:pPr>
        <w:pStyle w:val="Prrafodelista"/>
        <w:numPr>
          <w:ilvl w:val="0"/>
          <w:numId w:val="36"/>
        </w:numPr>
        <w:autoSpaceDE w:val="0"/>
        <w:autoSpaceDN w:val="0"/>
        <w:adjustRightInd w:val="0"/>
        <w:rPr>
          <w:rFonts w:cs="Arial"/>
          <w:szCs w:val="24"/>
          <w:lang w:eastAsia="en-US"/>
        </w:rPr>
      </w:pPr>
      <w:r w:rsidRPr="00113A96">
        <w:rPr>
          <w:rFonts w:ascii="Arial" w:hAnsi="Arial" w:cs="Arial"/>
          <w:sz w:val="24"/>
          <w:szCs w:val="24"/>
          <w:lang w:eastAsia="en-US"/>
        </w:rPr>
        <w:t>Cuando no es posible eliminar el riesgo</w:t>
      </w:r>
    </w:p>
    <w:p w14:paraId="7F9E27CF" w14:textId="77777777" w:rsidR="00C245D8" w:rsidRPr="00113A96" w:rsidRDefault="00C245D8" w:rsidP="00A835F1">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Cuando no es posible advertir el peligro a simple vista (altas temperaturas,</w:t>
      </w:r>
      <w:r w:rsidR="00113A96" w:rsidRPr="00113A96">
        <w:rPr>
          <w:rFonts w:ascii="Arial" w:hAnsi="Arial" w:cs="Arial"/>
          <w:sz w:val="24"/>
          <w:szCs w:val="24"/>
          <w:lang w:eastAsia="en-US"/>
        </w:rPr>
        <w:t xml:space="preserve"> </w:t>
      </w:r>
      <w:r w:rsidRPr="00113A96">
        <w:rPr>
          <w:rFonts w:ascii="Arial" w:hAnsi="Arial" w:cs="Arial"/>
          <w:sz w:val="24"/>
          <w:szCs w:val="24"/>
          <w:lang w:eastAsia="en-US"/>
        </w:rPr>
        <w:t>alta tensión, pintura fresca, cemento fresco, etc.)</w:t>
      </w:r>
    </w:p>
    <w:p w14:paraId="716A1FEA"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Cuando no es posible instalar sistemas adecuados de protección</w:t>
      </w:r>
    </w:p>
    <w:p w14:paraId="0F574D9F"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sz w:val="24"/>
          <w:szCs w:val="24"/>
          <w:lang w:eastAsia="en-US"/>
        </w:rPr>
        <w:t>Como complemento a la protección ofrecida para resguardos, dispositivos</w:t>
      </w:r>
    </w:p>
    <w:p w14:paraId="234978BF" w14:textId="77777777" w:rsidR="00C245D8" w:rsidRPr="00113A96" w:rsidRDefault="00C245D8" w:rsidP="00113A96">
      <w:pPr>
        <w:pStyle w:val="Prrafodelista"/>
        <w:autoSpaceDE w:val="0"/>
        <w:autoSpaceDN w:val="0"/>
        <w:adjustRightInd w:val="0"/>
        <w:rPr>
          <w:rFonts w:ascii="Arial" w:hAnsi="Arial" w:cs="Arial"/>
          <w:sz w:val="24"/>
          <w:szCs w:val="24"/>
          <w:lang w:eastAsia="en-US"/>
        </w:rPr>
      </w:pPr>
      <w:r w:rsidRPr="00113A96">
        <w:rPr>
          <w:rFonts w:ascii="Arial" w:hAnsi="Arial" w:cs="Arial"/>
          <w:sz w:val="24"/>
          <w:szCs w:val="24"/>
          <w:lang w:eastAsia="en-US"/>
        </w:rPr>
        <w:t>de seguridad y protección personal.</w:t>
      </w:r>
    </w:p>
    <w:p w14:paraId="54AA02C3" w14:textId="77777777" w:rsidR="00C245D8" w:rsidRDefault="00C245D8" w:rsidP="00DB7D99">
      <w:pPr>
        <w:spacing w:after="200" w:line="276" w:lineRule="auto"/>
        <w:rPr>
          <w:rFonts w:cs="Arial"/>
          <w:szCs w:val="24"/>
          <w:lang w:eastAsia="en-US"/>
        </w:rPr>
      </w:pPr>
    </w:p>
    <w:p w14:paraId="1938E8B4" w14:textId="77777777" w:rsidR="00C245D8" w:rsidRDefault="00C245D8" w:rsidP="00DB7D99">
      <w:pPr>
        <w:autoSpaceDE w:val="0"/>
        <w:autoSpaceDN w:val="0"/>
        <w:adjustRightInd w:val="0"/>
        <w:spacing w:after="0" w:line="240" w:lineRule="auto"/>
        <w:rPr>
          <w:rFonts w:cs="Arial"/>
          <w:b/>
          <w:bCs/>
          <w:szCs w:val="24"/>
          <w:lang w:eastAsia="en-US"/>
        </w:rPr>
      </w:pPr>
      <w:r>
        <w:rPr>
          <w:rFonts w:cs="Arial"/>
          <w:b/>
          <w:bCs/>
          <w:szCs w:val="24"/>
          <w:lang w:eastAsia="en-US"/>
        </w:rPr>
        <w:t>5.2 SEÑALES DE SEGURIDAD</w:t>
      </w:r>
    </w:p>
    <w:p w14:paraId="37441084" w14:textId="77777777" w:rsidR="00113A96" w:rsidRDefault="00113A96" w:rsidP="00DB7D99">
      <w:pPr>
        <w:autoSpaceDE w:val="0"/>
        <w:autoSpaceDN w:val="0"/>
        <w:adjustRightInd w:val="0"/>
        <w:spacing w:after="0" w:line="240" w:lineRule="auto"/>
        <w:rPr>
          <w:rFonts w:cs="Arial"/>
          <w:b/>
          <w:bCs/>
          <w:szCs w:val="24"/>
          <w:lang w:eastAsia="en-US"/>
        </w:rPr>
      </w:pPr>
    </w:p>
    <w:p w14:paraId="493A6A99"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Son aquellas que resultan de la combinación de una forma geométrica, un color</w:t>
      </w:r>
    </w:p>
    <w:p w14:paraId="611856D5"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t>y un símbolo o pictograma, con un significado determinado en relación con la</w:t>
      </w:r>
      <w:r w:rsidR="00113A96">
        <w:rPr>
          <w:rFonts w:cs="Arial"/>
          <w:szCs w:val="24"/>
          <w:lang w:eastAsia="en-US"/>
        </w:rPr>
        <w:t xml:space="preserve"> </w:t>
      </w:r>
      <w:r>
        <w:rPr>
          <w:rFonts w:cs="Arial"/>
          <w:szCs w:val="24"/>
          <w:lang w:eastAsia="en-US"/>
        </w:rPr>
        <w:t>información que se quiere comunicar de forma simple y rápida. Es el método de</w:t>
      </w:r>
    </w:p>
    <w:p w14:paraId="7DC80EC1" w14:textId="77777777" w:rsidR="00C245D8" w:rsidRDefault="00C245D8" w:rsidP="00DB7D99">
      <w:pPr>
        <w:autoSpaceDE w:val="0"/>
        <w:autoSpaceDN w:val="0"/>
        <w:adjustRightInd w:val="0"/>
        <w:spacing w:after="0" w:line="240" w:lineRule="auto"/>
        <w:rPr>
          <w:rFonts w:cs="Arial"/>
          <w:szCs w:val="24"/>
          <w:lang w:eastAsia="en-US"/>
        </w:rPr>
      </w:pPr>
      <w:proofErr w:type="gramStart"/>
      <w:r>
        <w:rPr>
          <w:rFonts w:cs="Arial"/>
          <w:szCs w:val="24"/>
          <w:lang w:eastAsia="en-US"/>
        </w:rPr>
        <w:t>señalización más ampliamente usado</w:t>
      </w:r>
      <w:proofErr w:type="gramEnd"/>
      <w:r>
        <w:rPr>
          <w:rFonts w:cs="Arial"/>
          <w:szCs w:val="24"/>
          <w:lang w:eastAsia="en-US"/>
        </w:rPr>
        <w:t>.</w:t>
      </w:r>
    </w:p>
    <w:p w14:paraId="7EEAF919" w14:textId="77777777" w:rsidR="00113A96" w:rsidRDefault="00113A96" w:rsidP="00DB7D99">
      <w:pPr>
        <w:autoSpaceDE w:val="0"/>
        <w:autoSpaceDN w:val="0"/>
        <w:adjustRightInd w:val="0"/>
        <w:spacing w:after="0" w:line="240" w:lineRule="auto"/>
        <w:rPr>
          <w:rFonts w:cs="Arial"/>
          <w:szCs w:val="24"/>
          <w:lang w:eastAsia="en-US"/>
        </w:rPr>
      </w:pPr>
    </w:p>
    <w:p w14:paraId="17631F02" w14:textId="77777777" w:rsidR="00113A96" w:rsidRDefault="00113A96" w:rsidP="00DB7D99">
      <w:pPr>
        <w:autoSpaceDE w:val="0"/>
        <w:autoSpaceDN w:val="0"/>
        <w:adjustRightInd w:val="0"/>
        <w:spacing w:after="0" w:line="240" w:lineRule="auto"/>
        <w:rPr>
          <w:rFonts w:cs="Arial"/>
          <w:szCs w:val="24"/>
          <w:lang w:eastAsia="en-US"/>
        </w:rPr>
      </w:pPr>
    </w:p>
    <w:p w14:paraId="50A94AFF" w14:textId="77777777" w:rsidR="00113A96" w:rsidRDefault="00113A96" w:rsidP="00DB7D99">
      <w:pPr>
        <w:autoSpaceDE w:val="0"/>
        <w:autoSpaceDN w:val="0"/>
        <w:adjustRightInd w:val="0"/>
        <w:spacing w:after="0" w:line="240" w:lineRule="auto"/>
        <w:rPr>
          <w:rFonts w:cs="Arial"/>
          <w:szCs w:val="24"/>
          <w:lang w:eastAsia="en-US"/>
        </w:rPr>
      </w:pPr>
    </w:p>
    <w:p w14:paraId="09AEE61E" w14:textId="77777777" w:rsidR="00C245D8" w:rsidRDefault="00C245D8" w:rsidP="00DB7D99">
      <w:pPr>
        <w:autoSpaceDE w:val="0"/>
        <w:autoSpaceDN w:val="0"/>
        <w:adjustRightInd w:val="0"/>
        <w:spacing w:after="0" w:line="240" w:lineRule="auto"/>
        <w:rPr>
          <w:rFonts w:cs="Arial"/>
          <w:szCs w:val="24"/>
          <w:lang w:eastAsia="en-US"/>
        </w:rPr>
      </w:pPr>
      <w:r>
        <w:rPr>
          <w:rFonts w:cs="Arial"/>
          <w:szCs w:val="24"/>
          <w:lang w:eastAsia="en-US"/>
        </w:rPr>
        <w:lastRenderedPageBreak/>
        <w:t>Según su significado, las señales se clasifican en:</w:t>
      </w:r>
    </w:p>
    <w:p w14:paraId="15BEB955" w14:textId="77777777" w:rsidR="00113A96" w:rsidRDefault="00113A96" w:rsidP="00DB7D99">
      <w:pPr>
        <w:autoSpaceDE w:val="0"/>
        <w:autoSpaceDN w:val="0"/>
        <w:adjustRightInd w:val="0"/>
        <w:spacing w:after="0" w:line="240" w:lineRule="auto"/>
        <w:rPr>
          <w:rFonts w:cs="Arial"/>
          <w:szCs w:val="24"/>
          <w:lang w:eastAsia="en-US"/>
        </w:rPr>
      </w:pPr>
    </w:p>
    <w:p w14:paraId="50D8C0B4" w14:textId="77777777" w:rsidR="00C245D8" w:rsidRPr="00113A96" w:rsidRDefault="00C245D8" w:rsidP="00C23AFB">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b/>
          <w:sz w:val="24"/>
          <w:szCs w:val="24"/>
          <w:lang w:eastAsia="en-US"/>
        </w:rPr>
        <w:t>DE PROHIBICIÓN:</w:t>
      </w:r>
      <w:r w:rsidRPr="00113A96">
        <w:rPr>
          <w:rFonts w:ascii="Arial" w:hAnsi="Arial" w:cs="Arial"/>
          <w:sz w:val="24"/>
          <w:szCs w:val="24"/>
          <w:lang w:eastAsia="en-US"/>
        </w:rPr>
        <w:t xml:space="preserve"> Prohíben un comportamiento susceptible de provocar un</w:t>
      </w:r>
      <w:r w:rsidR="00113A96">
        <w:rPr>
          <w:rFonts w:ascii="Arial" w:hAnsi="Arial" w:cs="Arial"/>
          <w:sz w:val="24"/>
          <w:szCs w:val="24"/>
          <w:lang w:eastAsia="en-US"/>
        </w:rPr>
        <w:t xml:space="preserve"> </w:t>
      </w:r>
      <w:r w:rsidRPr="00113A96">
        <w:rPr>
          <w:rFonts w:ascii="Arial" w:hAnsi="Arial" w:cs="Arial"/>
          <w:sz w:val="24"/>
          <w:szCs w:val="24"/>
          <w:lang w:eastAsia="en-US"/>
        </w:rPr>
        <w:t>peligro.</w:t>
      </w:r>
    </w:p>
    <w:p w14:paraId="26659687"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b/>
          <w:sz w:val="24"/>
          <w:szCs w:val="24"/>
          <w:lang w:eastAsia="en-US"/>
        </w:rPr>
        <w:t>DE OBLIGACIÓN:</w:t>
      </w:r>
      <w:r w:rsidRPr="00113A96">
        <w:rPr>
          <w:rFonts w:ascii="Arial" w:hAnsi="Arial" w:cs="Arial"/>
          <w:sz w:val="24"/>
          <w:szCs w:val="24"/>
          <w:lang w:eastAsia="en-US"/>
        </w:rPr>
        <w:t xml:space="preserve"> Obligan a un comportamiento determinado.</w:t>
      </w:r>
    </w:p>
    <w:p w14:paraId="224C8A6B" w14:textId="77777777" w:rsidR="00C245D8" w:rsidRPr="00113A96" w:rsidRDefault="00C245D8" w:rsidP="00113A96">
      <w:pPr>
        <w:pStyle w:val="Prrafodelista"/>
        <w:numPr>
          <w:ilvl w:val="0"/>
          <w:numId w:val="36"/>
        </w:numPr>
        <w:autoSpaceDE w:val="0"/>
        <w:autoSpaceDN w:val="0"/>
        <w:adjustRightInd w:val="0"/>
        <w:rPr>
          <w:rFonts w:ascii="Arial" w:hAnsi="Arial" w:cs="Arial"/>
          <w:sz w:val="24"/>
          <w:szCs w:val="24"/>
          <w:lang w:eastAsia="en-US"/>
        </w:rPr>
      </w:pPr>
      <w:r w:rsidRPr="00113A96">
        <w:rPr>
          <w:rFonts w:ascii="Arial" w:hAnsi="Arial" w:cs="Arial"/>
          <w:b/>
          <w:sz w:val="24"/>
          <w:szCs w:val="24"/>
          <w:lang w:eastAsia="en-US"/>
        </w:rPr>
        <w:t>DE PREVENCIÓN:</w:t>
      </w:r>
      <w:r w:rsidRPr="00113A96">
        <w:rPr>
          <w:rFonts w:ascii="Arial" w:hAnsi="Arial" w:cs="Arial"/>
          <w:sz w:val="24"/>
          <w:szCs w:val="24"/>
          <w:lang w:eastAsia="en-US"/>
        </w:rPr>
        <w:t xml:space="preserve"> Advierten de un peligro.</w:t>
      </w:r>
    </w:p>
    <w:p w14:paraId="6D66E863" w14:textId="77777777" w:rsidR="00C245D8" w:rsidRPr="00113A96" w:rsidRDefault="00C245D8" w:rsidP="000A6CDE">
      <w:pPr>
        <w:pStyle w:val="Prrafodelista"/>
        <w:numPr>
          <w:ilvl w:val="0"/>
          <w:numId w:val="36"/>
        </w:numPr>
        <w:autoSpaceDE w:val="0"/>
        <w:autoSpaceDN w:val="0"/>
        <w:adjustRightInd w:val="0"/>
        <w:jc w:val="both"/>
        <w:rPr>
          <w:rFonts w:ascii="Arial" w:hAnsi="Arial" w:cs="Arial"/>
          <w:sz w:val="24"/>
          <w:szCs w:val="24"/>
          <w:lang w:eastAsia="en-US"/>
        </w:rPr>
      </w:pPr>
      <w:r w:rsidRPr="00113A96">
        <w:rPr>
          <w:rFonts w:ascii="Arial" w:hAnsi="Arial" w:cs="Arial"/>
          <w:b/>
          <w:sz w:val="24"/>
          <w:szCs w:val="24"/>
          <w:lang w:eastAsia="en-US"/>
        </w:rPr>
        <w:t>DE INFORMACIÓN:</w:t>
      </w:r>
      <w:r w:rsidRPr="00113A96">
        <w:rPr>
          <w:rFonts w:ascii="Arial" w:hAnsi="Arial" w:cs="Arial"/>
          <w:sz w:val="24"/>
          <w:szCs w:val="24"/>
          <w:lang w:eastAsia="en-US"/>
        </w:rPr>
        <w:t xml:space="preserve"> Pueden propor</w:t>
      </w:r>
      <w:r w:rsidR="000A6CDE">
        <w:rPr>
          <w:rFonts w:ascii="Arial" w:hAnsi="Arial" w:cs="Arial"/>
          <w:sz w:val="24"/>
          <w:szCs w:val="24"/>
          <w:lang w:eastAsia="en-US"/>
        </w:rPr>
        <w:t>cionar una indicación relativa s</w:t>
      </w:r>
      <w:r w:rsidRPr="00113A96">
        <w:rPr>
          <w:rFonts w:ascii="Arial" w:hAnsi="Arial" w:cs="Arial"/>
          <w:sz w:val="24"/>
          <w:szCs w:val="24"/>
          <w:lang w:eastAsia="en-US"/>
        </w:rPr>
        <w:t>eguridad, emergencias (salidas de emergencia, situación de los puestos de</w:t>
      </w:r>
      <w:r w:rsidR="00113A96" w:rsidRPr="00113A96">
        <w:rPr>
          <w:rFonts w:ascii="Arial" w:hAnsi="Arial" w:cs="Arial"/>
          <w:sz w:val="24"/>
          <w:szCs w:val="24"/>
          <w:lang w:eastAsia="en-US"/>
        </w:rPr>
        <w:t xml:space="preserve"> </w:t>
      </w:r>
      <w:r w:rsidRPr="00113A96">
        <w:rPr>
          <w:rFonts w:ascii="Arial" w:hAnsi="Arial" w:cs="Arial"/>
          <w:sz w:val="24"/>
          <w:szCs w:val="24"/>
          <w:lang w:eastAsia="en-US"/>
        </w:rPr>
        <w:t>primeros auxilios o de dispositivos de emergencia, etc.) o equipos contra</w:t>
      </w:r>
      <w:r w:rsidR="00113A96" w:rsidRPr="00113A96">
        <w:rPr>
          <w:rFonts w:ascii="Arial" w:hAnsi="Arial" w:cs="Arial"/>
          <w:sz w:val="24"/>
          <w:szCs w:val="24"/>
          <w:lang w:eastAsia="en-US"/>
        </w:rPr>
        <w:t xml:space="preserve"> </w:t>
      </w:r>
      <w:r w:rsidRPr="00113A96">
        <w:rPr>
          <w:rFonts w:ascii="Arial" w:hAnsi="Arial" w:cs="Arial"/>
          <w:sz w:val="24"/>
          <w:szCs w:val="24"/>
          <w:lang w:eastAsia="en-US"/>
        </w:rPr>
        <w:t>incendio.</w:t>
      </w:r>
    </w:p>
    <w:p w14:paraId="1FEDFCAD" w14:textId="77777777" w:rsidR="00113A96" w:rsidRDefault="00113A96" w:rsidP="00DB7D99">
      <w:pPr>
        <w:autoSpaceDE w:val="0"/>
        <w:autoSpaceDN w:val="0"/>
        <w:adjustRightInd w:val="0"/>
        <w:spacing w:after="0" w:line="240" w:lineRule="auto"/>
        <w:rPr>
          <w:rFonts w:cs="Arial"/>
          <w:szCs w:val="24"/>
          <w:lang w:eastAsia="en-US"/>
        </w:rPr>
      </w:pPr>
    </w:p>
    <w:p w14:paraId="0803431B" w14:textId="77777777" w:rsidR="00C245D8" w:rsidRDefault="00C245D8" w:rsidP="000A6CDE">
      <w:pPr>
        <w:autoSpaceDE w:val="0"/>
        <w:autoSpaceDN w:val="0"/>
        <w:adjustRightInd w:val="0"/>
        <w:spacing w:after="0" w:line="240" w:lineRule="auto"/>
        <w:rPr>
          <w:rFonts w:cs="Arial"/>
          <w:szCs w:val="24"/>
          <w:lang w:eastAsia="en-US"/>
        </w:rPr>
      </w:pPr>
      <w:r>
        <w:rPr>
          <w:rFonts w:cs="Arial"/>
          <w:szCs w:val="24"/>
          <w:lang w:eastAsia="en-US"/>
        </w:rPr>
        <w:t>Los colores básicos empleados en las señales de seguridad se encuentran</w:t>
      </w:r>
      <w:r w:rsidR="00113A96">
        <w:rPr>
          <w:rFonts w:cs="Arial"/>
          <w:szCs w:val="24"/>
          <w:lang w:eastAsia="en-US"/>
        </w:rPr>
        <w:t xml:space="preserve"> </w:t>
      </w:r>
      <w:r>
        <w:rPr>
          <w:rFonts w:cs="Arial"/>
          <w:szCs w:val="24"/>
          <w:lang w:eastAsia="en-US"/>
        </w:rPr>
        <w:t>definidos y unificados por la norma ICONTEC 1461. Su significado se relaciona</w:t>
      </w:r>
      <w:r w:rsidR="000A6CDE">
        <w:rPr>
          <w:rFonts w:cs="Arial"/>
          <w:szCs w:val="24"/>
          <w:lang w:eastAsia="en-US"/>
        </w:rPr>
        <w:t xml:space="preserve"> </w:t>
      </w:r>
      <w:r>
        <w:rPr>
          <w:rFonts w:cs="Arial"/>
          <w:szCs w:val="24"/>
          <w:lang w:eastAsia="en-US"/>
        </w:rPr>
        <w:t>en la tabla 2.</w:t>
      </w:r>
    </w:p>
    <w:p w14:paraId="00321683" w14:textId="77777777" w:rsidR="00C245D8" w:rsidRDefault="00C245D8" w:rsidP="00DB7D99">
      <w:pPr>
        <w:spacing w:after="200" w:line="276" w:lineRule="auto"/>
        <w:rPr>
          <w:rFonts w:cs="Arial"/>
          <w:szCs w:val="24"/>
          <w:lang w:eastAsia="en-US"/>
        </w:rPr>
      </w:pPr>
    </w:p>
    <w:p w14:paraId="1C965FCE" w14:textId="77777777" w:rsidR="00C245D8" w:rsidRDefault="00C245D8" w:rsidP="00113A96">
      <w:pPr>
        <w:spacing w:after="200" w:line="276" w:lineRule="auto"/>
        <w:jc w:val="center"/>
        <w:rPr>
          <w:rFonts w:cs="Arial"/>
          <w:b/>
          <w:bCs/>
          <w:szCs w:val="24"/>
          <w:lang w:eastAsia="en-US"/>
        </w:rPr>
      </w:pPr>
      <w:r>
        <w:rPr>
          <w:rFonts w:cs="Arial"/>
          <w:b/>
          <w:bCs/>
          <w:szCs w:val="24"/>
          <w:lang w:eastAsia="en-US"/>
        </w:rPr>
        <w:t>TABLA 2 - SIGNIFICADO GENERAL DE LOS COLORES DE SEGURIDAD</w:t>
      </w:r>
    </w:p>
    <w:tbl>
      <w:tblPr>
        <w:tblStyle w:val="Tablaconcuadrcula"/>
        <w:tblW w:w="0" w:type="auto"/>
        <w:tblLook w:val="04A0" w:firstRow="1" w:lastRow="0" w:firstColumn="1" w:lastColumn="0" w:noHBand="0" w:noVBand="1"/>
      </w:tblPr>
      <w:tblGrid>
        <w:gridCol w:w="2939"/>
        <w:gridCol w:w="2939"/>
        <w:gridCol w:w="2941"/>
      </w:tblGrid>
      <w:tr w:rsidR="00C245D8" w14:paraId="10B86651" w14:textId="77777777" w:rsidTr="00CC13F8">
        <w:trPr>
          <w:trHeight w:val="536"/>
        </w:trPr>
        <w:tc>
          <w:tcPr>
            <w:tcW w:w="2939" w:type="dxa"/>
            <w:shd w:val="clear" w:color="auto" w:fill="D9D9D9" w:themeFill="background1" w:themeFillShade="D9"/>
            <w:vAlign w:val="center"/>
          </w:tcPr>
          <w:p w14:paraId="4FE62EDD" w14:textId="77777777" w:rsidR="00C245D8" w:rsidRPr="00CC13F8" w:rsidRDefault="00C245D8" w:rsidP="00CC13F8">
            <w:pPr>
              <w:pStyle w:val="Sinespaciado"/>
              <w:jc w:val="center"/>
              <w:rPr>
                <w:b/>
                <w:lang w:eastAsia="en-US"/>
              </w:rPr>
            </w:pPr>
            <w:r w:rsidRPr="00CC13F8">
              <w:rPr>
                <w:b/>
                <w:lang w:eastAsia="en-US"/>
              </w:rPr>
              <w:t>COLOR</w:t>
            </w:r>
          </w:p>
        </w:tc>
        <w:tc>
          <w:tcPr>
            <w:tcW w:w="2939" w:type="dxa"/>
            <w:shd w:val="clear" w:color="auto" w:fill="D9D9D9" w:themeFill="background1" w:themeFillShade="D9"/>
            <w:vAlign w:val="center"/>
          </w:tcPr>
          <w:p w14:paraId="4CA0B205" w14:textId="77777777" w:rsidR="00C245D8" w:rsidRPr="00CC13F8" w:rsidRDefault="00C245D8" w:rsidP="00CC13F8">
            <w:pPr>
              <w:pStyle w:val="Sinespaciado"/>
              <w:jc w:val="center"/>
              <w:rPr>
                <w:b/>
                <w:lang w:eastAsia="en-US"/>
              </w:rPr>
            </w:pPr>
            <w:r w:rsidRPr="00CC13F8">
              <w:rPr>
                <w:b/>
                <w:lang w:eastAsia="en-US"/>
              </w:rPr>
              <w:t>SIGNIFICADO</w:t>
            </w:r>
          </w:p>
        </w:tc>
        <w:tc>
          <w:tcPr>
            <w:tcW w:w="2941" w:type="dxa"/>
            <w:shd w:val="clear" w:color="auto" w:fill="D9D9D9" w:themeFill="background1" w:themeFillShade="D9"/>
            <w:vAlign w:val="center"/>
          </w:tcPr>
          <w:p w14:paraId="4BDA4C92" w14:textId="77777777" w:rsidR="00C245D8" w:rsidRPr="00CC13F8" w:rsidRDefault="00C245D8" w:rsidP="00CC13F8">
            <w:pPr>
              <w:pStyle w:val="Sinespaciado"/>
              <w:jc w:val="center"/>
              <w:rPr>
                <w:b/>
                <w:lang w:eastAsia="en-US"/>
              </w:rPr>
            </w:pPr>
            <w:r w:rsidRPr="00CC13F8">
              <w:rPr>
                <w:b/>
                <w:lang w:eastAsia="en-US"/>
              </w:rPr>
              <w:t>EJEMPLO DE APLICACIÓN</w:t>
            </w:r>
          </w:p>
        </w:tc>
      </w:tr>
      <w:tr w:rsidR="00C245D8" w14:paraId="11746C56" w14:textId="77777777" w:rsidTr="00CC13F8">
        <w:trPr>
          <w:trHeight w:val="536"/>
        </w:trPr>
        <w:tc>
          <w:tcPr>
            <w:tcW w:w="2939" w:type="dxa"/>
            <w:vAlign w:val="center"/>
          </w:tcPr>
          <w:p w14:paraId="0D39ECC6" w14:textId="77777777" w:rsidR="00C245D8" w:rsidRDefault="00C245D8" w:rsidP="00CC13F8">
            <w:pPr>
              <w:spacing w:after="200" w:line="276" w:lineRule="auto"/>
              <w:jc w:val="center"/>
              <w:rPr>
                <w:rFonts w:cs="Arial"/>
                <w:b/>
                <w:noProof/>
                <w:szCs w:val="24"/>
              </w:rPr>
            </w:pPr>
            <w:r>
              <w:rPr>
                <w:rFonts w:cs="Arial"/>
                <w:b/>
                <w:noProof/>
                <w:szCs w:val="24"/>
              </w:rPr>
              <w:t>AMARILLO</w:t>
            </w:r>
          </w:p>
        </w:tc>
        <w:tc>
          <w:tcPr>
            <w:tcW w:w="2939" w:type="dxa"/>
            <w:vAlign w:val="center"/>
          </w:tcPr>
          <w:p w14:paraId="023D1604" w14:textId="77777777" w:rsidR="00C245D8" w:rsidRDefault="00C245D8" w:rsidP="00CC13F8">
            <w:pPr>
              <w:autoSpaceDE w:val="0"/>
              <w:autoSpaceDN w:val="0"/>
              <w:adjustRightInd w:val="0"/>
              <w:spacing w:after="0" w:line="240" w:lineRule="auto"/>
              <w:jc w:val="center"/>
              <w:rPr>
                <w:rFonts w:cs="Arial"/>
                <w:sz w:val="22"/>
                <w:lang w:eastAsia="en-US"/>
              </w:rPr>
            </w:pPr>
            <w:r>
              <w:rPr>
                <w:rFonts w:cs="Arial"/>
                <w:sz w:val="22"/>
                <w:lang w:eastAsia="en-US"/>
              </w:rPr>
              <w:t>Precaución</w:t>
            </w:r>
          </w:p>
          <w:p w14:paraId="7C823FC3" w14:textId="77777777" w:rsidR="00C245D8" w:rsidRDefault="00C245D8" w:rsidP="00CC13F8">
            <w:pPr>
              <w:spacing w:after="200" w:line="276" w:lineRule="auto"/>
              <w:jc w:val="center"/>
              <w:rPr>
                <w:rFonts w:cs="Arial"/>
                <w:b/>
                <w:noProof/>
                <w:szCs w:val="24"/>
              </w:rPr>
            </w:pPr>
            <w:r>
              <w:rPr>
                <w:rFonts w:cs="Arial"/>
                <w:sz w:val="22"/>
                <w:lang w:eastAsia="en-US"/>
              </w:rPr>
              <w:t>Zona de riesgo</w:t>
            </w:r>
          </w:p>
        </w:tc>
        <w:tc>
          <w:tcPr>
            <w:tcW w:w="2941" w:type="dxa"/>
            <w:vAlign w:val="center"/>
          </w:tcPr>
          <w:p w14:paraId="2BD51168" w14:textId="77777777" w:rsidR="00C245D8" w:rsidRDefault="00CC13F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sidR="00C245D8">
              <w:rPr>
                <w:rFonts w:cs="Arial"/>
                <w:sz w:val="22"/>
                <w:lang w:eastAsia="en-US"/>
              </w:rPr>
              <w:t>Señalización de riesgos</w:t>
            </w:r>
          </w:p>
          <w:p w14:paraId="28098D09" w14:textId="77777777" w:rsidR="00C245D8" w:rsidRDefault="00C245D8" w:rsidP="000A6CDE">
            <w:pPr>
              <w:autoSpaceDE w:val="0"/>
              <w:autoSpaceDN w:val="0"/>
              <w:adjustRightInd w:val="0"/>
              <w:spacing w:after="0" w:line="240" w:lineRule="auto"/>
              <w:jc w:val="left"/>
              <w:rPr>
                <w:rFonts w:cs="Arial"/>
                <w:b/>
                <w:noProof/>
                <w:szCs w:val="24"/>
              </w:rPr>
            </w:pPr>
            <w:r>
              <w:rPr>
                <w:rFonts w:ascii="Symbol" w:hAnsi="Symbol" w:cs="Symbol"/>
                <w:sz w:val="22"/>
                <w:lang w:eastAsia="en-US"/>
              </w:rPr>
              <w:t></w:t>
            </w:r>
            <w:r>
              <w:rPr>
                <w:rFonts w:ascii="Symbol" w:hAnsi="Symbol" w:cs="Symbol"/>
                <w:sz w:val="22"/>
                <w:lang w:eastAsia="en-US"/>
              </w:rPr>
              <w:t></w:t>
            </w:r>
            <w:r>
              <w:rPr>
                <w:rFonts w:cs="Arial"/>
                <w:sz w:val="22"/>
                <w:lang w:eastAsia="en-US"/>
              </w:rPr>
              <w:t>Señalización de umbrales,</w:t>
            </w:r>
            <w:r w:rsidR="00CC13F8">
              <w:rPr>
                <w:rFonts w:cs="Arial"/>
                <w:sz w:val="22"/>
                <w:lang w:eastAsia="en-US"/>
              </w:rPr>
              <w:t xml:space="preserve"> </w:t>
            </w:r>
            <w:r>
              <w:rPr>
                <w:rFonts w:cs="Arial"/>
                <w:sz w:val="22"/>
                <w:lang w:eastAsia="en-US"/>
              </w:rPr>
              <w:t>pasillos de poca altura, obstáculos, etc.</w:t>
            </w:r>
          </w:p>
        </w:tc>
      </w:tr>
      <w:tr w:rsidR="00C245D8" w14:paraId="75C64383" w14:textId="77777777" w:rsidTr="00CC13F8">
        <w:trPr>
          <w:trHeight w:val="548"/>
        </w:trPr>
        <w:tc>
          <w:tcPr>
            <w:tcW w:w="2939" w:type="dxa"/>
            <w:vAlign w:val="center"/>
          </w:tcPr>
          <w:p w14:paraId="3A6CDF75" w14:textId="77777777" w:rsidR="00C245D8" w:rsidRDefault="00C245D8" w:rsidP="00CC13F8">
            <w:pPr>
              <w:spacing w:after="200" w:line="276" w:lineRule="auto"/>
              <w:jc w:val="center"/>
              <w:rPr>
                <w:rFonts w:cs="Arial"/>
                <w:b/>
                <w:noProof/>
                <w:szCs w:val="24"/>
              </w:rPr>
            </w:pPr>
            <w:r>
              <w:rPr>
                <w:rFonts w:cs="Arial"/>
                <w:b/>
                <w:noProof/>
                <w:szCs w:val="24"/>
              </w:rPr>
              <w:t>AZUL</w:t>
            </w:r>
          </w:p>
        </w:tc>
        <w:tc>
          <w:tcPr>
            <w:tcW w:w="2939" w:type="dxa"/>
            <w:vAlign w:val="center"/>
          </w:tcPr>
          <w:p w14:paraId="7DC55887" w14:textId="77777777" w:rsidR="00C245D8" w:rsidRDefault="00C245D8" w:rsidP="00CC13F8">
            <w:pPr>
              <w:spacing w:after="200" w:line="276" w:lineRule="auto"/>
              <w:jc w:val="center"/>
              <w:rPr>
                <w:rFonts w:cs="Arial"/>
                <w:b/>
                <w:noProof/>
                <w:szCs w:val="24"/>
              </w:rPr>
            </w:pPr>
            <w:r>
              <w:rPr>
                <w:rFonts w:cs="Arial"/>
                <w:sz w:val="22"/>
                <w:lang w:eastAsia="en-US"/>
              </w:rPr>
              <w:t>Obligación</w:t>
            </w:r>
          </w:p>
        </w:tc>
        <w:tc>
          <w:tcPr>
            <w:tcW w:w="2941" w:type="dxa"/>
            <w:vAlign w:val="center"/>
          </w:tcPr>
          <w:p w14:paraId="16E228C2"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Uso obligatorio de elementos</w:t>
            </w:r>
            <w:r w:rsidR="00CC13F8">
              <w:rPr>
                <w:rFonts w:cs="Arial"/>
                <w:sz w:val="22"/>
                <w:lang w:eastAsia="en-US"/>
              </w:rPr>
              <w:t xml:space="preserve"> </w:t>
            </w:r>
            <w:r>
              <w:rPr>
                <w:rFonts w:cs="Arial"/>
                <w:sz w:val="22"/>
                <w:lang w:eastAsia="en-US"/>
              </w:rPr>
              <w:t>de protección personal</w:t>
            </w:r>
          </w:p>
          <w:p w14:paraId="7D425BBC" w14:textId="77777777" w:rsidR="00C245D8" w:rsidRDefault="00C245D8" w:rsidP="000A6CDE">
            <w:pPr>
              <w:spacing w:after="200" w:line="276" w:lineRule="auto"/>
              <w:jc w:val="left"/>
              <w:rPr>
                <w:rFonts w:cs="Arial"/>
                <w:b/>
                <w:noProof/>
                <w:szCs w:val="24"/>
              </w:rPr>
            </w:pPr>
            <w:r>
              <w:rPr>
                <w:rFonts w:ascii="Symbol" w:hAnsi="Symbol" w:cs="Symbol"/>
                <w:sz w:val="22"/>
                <w:lang w:eastAsia="en-US"/>
              </w:rPr>
              <w:t></w:t>
            </w:r>
            <w:r>
              <w:rPr>
                <w:rFonts w:ascii="Symbol" w:hAnsi="Symbol" w:cs="Symbol"/>
                <w:sz w:val="22"/>
                <w:lang w:eastAsia="en-US"/>
              </w:rPr>
              <w:t></w:t>
            </w:r>
            <w:r>
              <w:rPr>
                <w:rFonts w:cs="Arial"/>
                <w:sz w:val="22"/>
                <w:lang w:eastAsia="en-US"/>
              </w:rPr>
              <w:t>Acciones de mando</w:t>
            </w:r>
          </w:p>
        </w:tc>
      </w:tr>
      <w:tr w:rsidR="00C245D8" w14:paraId="0A655191" w14:textId="77777777" w:rsidTr="00CC13F8">
        <w:trPr>
          <w:trHeight w:val="548"/>
        </w:trPr>
        <w:tc>
          <w:tcPr>
            <w:tcW w:w="2939" w:type="dxa"/>
            <w:vAlign w:val="center"/>
          </w:tcPr>
          <w:p w14:paraId="5219017C" w14:textId="77777777" w:rsidR="00C245D8" w:rsidRDefault="00C245D8" w:rsidP="00CC13F8">
            <w:pPr>
              <w:spacing w:after="200" w:line="276" w:lineRule="auto"/>
              <w:jc w:val="center"/>
              <w:rPr>
                <w:rFonts w:cs="Arial"/>
                <w:b/>
                <w:noProof/>
                <w:szCs w:val="24"/>
              </w:rPr>
            </w:pPr>
            <w:r>
              <w:rPr>
                <w:rFonts w:cs="Arial"/>
                <w:b/>
                <w:noProof/>
                <w:szCs w:val="24"/>
              </w:rPr>
              <w:t>ROJO</w:t>
            </w:r>
          </w:p>
        </w:tc>
        <w:tc>
          <w:tcPr>
            <w:tcW w:w="2939" w:type="dxa"/>
            <w:vAlign w:val="center"/>
          </w:tcPr>
          <w:p w14:paraId="245AC67E" w14:textId="77777777" w:rsidR="00C245D8" w:rsidRDefault="00C245D8" w:rsidP="00CC13F8">
            <w:pPr>
              <w:autoSpaceDE w:val="0"/>
              <w:autoSpaceDN w:val="0"/>
              <w:adjustRightInd w:val="0"/>
              <w:spacing w:after="0" w:line="240" w:lineRule="auto"/>
              <w:jc w:val="center"/>
              <w:rPr>
                <w:rFonts w:cs="Arial"/>
                <w:sz w:val="22"/>
                <w:lang w:eastAsia="en-US"/>
              </w:rPr>
            </w:pPr>
            <w:r>
              <w:rPr>
                <w:rFonts w:cs="Arial"/>
                <w:sz w:val="22"/>
                <w:lang w:eastAsia="en-US"/>
              </w:rPr>
              <w:t>Prohibición</w:t>
            </w:r>
          </w:p>
          <w:p w14:paraId="497D9E73" w14:textId="77777777" w:rsidR="00C245D8" w:rsidRDefault="00C245D8" w:rsidP="00CC13F8">
            <w:pPr>
              <w:autoSpaceDE w:val="0"/>
              <w:autoSpaceDN w:val="0"/>
              <w:adjustRightInd w:val="0"/>
              <w:spacing w:after="0" w:line="240" w:lineRule="auto"/>
              <w:jc w:val="center"/>
              <w:rPr>
                <w:rFonts w:cs="Arial"/>
                <w:sz w:val="22"/>
                <w:lang w:eastAsia="en-US"/>
              </w:rPr>
            </w:pPr>
            <w:r>
              <w:rPr>
                <w:rFonts w:cs="Arial"/>
                <w:sz w:val="22"/>
                <w:lang w:eastAsia="en-US"/>
              </w:rPr>
              <w:t>Lucha contra</w:t>
            </w:r>
          </w:p>
          <w:p w14:paraId="733470F9" w14:textId="77777777" w:rsidR="00C245D8" w:rsidRDefault="00C245D8" w:rsidP="00CC13F8">
            <w:pPr>
              <w:spacing w:after="200" w:line="276" w:lineRule="auto"/>
              <w:jc w:val="center"/>
              <w:rPr>
                <w:rFonts w:cs="Arial"/>
                <w:b/>
                <w:noProof/>
                <w:szCs w:val="24"/>
              </w:rPr>
            </w:pPr>
            <w:r>
              <w:rPr>
                <w:rFonts w:cs="Arial"/>
                <w:sz w:val="22"/>
                <w:lang w:eastAsia="en-US"/>
              </w:rPr>
              <w:t>incendios</w:t>
            </w:r>
          </w:p>
        </w:tc>
        <w:tc>
          <w:tcPr>
            <w:tcW w:w="2941" w:type="dxa"/>
            <w:vAlign w:val="center"/>
          </w:tcPr>
          <w:p w14:paraId="3DDF006F"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Pare</w:t>
            </w:r>
          </w:p>
          <w:p w14:paraId="2F208575"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Prevención y prevención</w:t>
            </w:r>
          </w:p>
          <w:p w14:paraId="0DAC98E6"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Prohibición</w:t>
            </w:r>
          </w:p>
          <w:p w14:paraId="3172564B" w14:textId="77777777" w:rsidR="00C245D8" w:rsidRDefault="00C245D8" w:rsidP="000A6CDE">
            <w:pPr>
              <w:spacing w:after="200" w:line="276" w:lineRule="auto"/>
              <w:jc w:val="left"/>
              <w:rPr>
                <w:rFonts w:cs="Arial"/>
                <w:b/>
                <w:noProof/>
                <w:szCs w:val="24"/>
              </w:rPr>
            </w:pPr>
            <w:r>
              <w:rPr>
                <w:rFonts w:ascii="Symbol" w:hAnsi="Symbol" w:cs="Symbol"/>
                <w:sz w:val="22"/>
                <w:lang w:eastAsia="en-US"/>
              </w:rPr>
              <w:t></w:t>
            </w:r>
            <w:r>
              <w:rPr>
                <w:rFonts w:ascii="Symbol" w:hAnsi="Symbol" w:cs="Symbol"/>
                <w:sz w:val="22"/>
                <w:lang w:eastAsia="en-US"/>
              </w:rPr>
              <w:t></w:t>
            </w:r>
            <w:r>
              <w:rPr>
                <w:rFonts w:cs="Arial"/>
                <w:sz w:val="22"/>
                <w:lang w:eastAsia="en-US"/>
              </w:rPr>
              <w:t>Contra incendios</w:t>
            </w:r>
          </w:p>
        </w:tc>
      </w:tr>
      <w:tr w:rsidR="00C245D8" w14:paraId="549503F1" w14:textId="77777777" w:rsidTr="00CC13F8">
        <w:trPr>
          <w:trHeight w:val="548"/>
        </w:trPr>
        <w:tc>
          <w:tcPr>
            <w:tcW w:w="2939" w:type="dxa"/>
            <w:vAlign w:val="center"/>
          </w:tcPr>
          <w:p w14:paraId="6BF6E4BD" w14:textId="77777777" w:rsidR="00C245D8" w:rsidRDefault="00C245D8" w:rsidP="00CC13F8">
            <w:pPr>
              <w:spacing w:after="200" w:line="276" w:lineRule="auto"/>
              <w:jc w:val="center"/>
              <w:rPr>
                <w:rFonts w:cs="Arial"/>
                <w:b/>
                <w:noProof/>
                <w:szCs w:val="24"/>
              </w:rPr>
            </w:pPr>
            <w:r>
              <w:rPr>
                <w:rFonts w:cs="Arial"/>
                <w:b/>
                <w:noProof/>
                <w:szCs w:val="24"/>
              </w:rPr>
              <w:t>VERDE</w:t>
            </w:r>
          </w:p>
        </w:tc>
        <w:tc>
          <w:tcPr>
            <w:tcW w:w="2939" w:type="dxa"/>
            <w:vAlign w:val="center"/>
          </w:tcPr>
          <w:p w14:paraId="79B22848" w14:textId="77777777" w:rsidR="00C245D8" w:rsidRDefault="00C245D8" w:rsidP="00CC13F8">
            <w:pPr>
              <w:autoSpaceDE w:val="0"/>
              <w:autoSpaceDN w:val="0"/>
              <w:adjustRightInd w:val="0"/>
              <w:spacing w:after="0" w:line="240" w:lineRule="auto"/>
              <w:jc w:val="center"/>
              <w:rPr>
                <w:rFonts w:cs="Arial"/>
                <w:sz w:val="22"/>
                <w:lang w:eastAsia="en-US"/>
              </w:rPr>
            </w:pPr>
            <w:r>
              <w:rPr>
                <w:rFonts w:cs="Arial"/>
                <w:sz w:val="22"/>
                <w:lang w:eastAsia="en-US"/>
              </w:rPr>
              <w:t>Condición de</w:t>
            </w:r>
          </w:p>
          <w:p w14:paraId="42C05BA6" w14:textId="77777777" w:rsidR="00C245D8" w:rsidRDefault="00C245D8" w:rsidP="00CC13F8">
            <w:pPr>
              <w:autoSpaceDE w:val="0"/>
              <w:autoSpaceDN w:val="0"/>
              <w:adjustRightInd w:val="0"/>
              <w:spacing w:after="0" w:line="240" w:lineRule="auto"/>
              <w:jc w:val="center"/>
              <w:rPr>
                <w:rFonts w:cs="Arial"/>
                <w:sz w:val="22"/>
                <w:lang w:eastAsia="en-US"/>
              </w:rPr>
            </w:pPr>
            <w:r>
              <w:rPr>
                <w:rFonts w:cs="Arial"/>
                <w:sz w:val="22"/>
                <w:lang w:eastAsia="en-US"/>
              </w:rPr>
              <w:t>seguridad</w:t>
            </w:r>
          </w:p>
          <w:p w14:paraId="6888D521" w14:textId="77777777" w:rsidR="00C245D8" w:rsidRDefault="00C245D8" w:rsidP="00CC13F8">
            <w:pPr>
              <w:spacing w:after="200" w:line="276" w:lineRule="auto"/>
              <w:jc w:val="center"/>
              <w:rPr>
                <w:rFonts w:cs="Arial"/>
                <w:b/>
                <w:noProof/>
                <w:szCs w:val="24"/>
              </w:rPr>
            </w:pPr>
            <w:r>
              <w:rPr>
                <w:rFonts w:cs="Arial"/>
                <w:sz w:val="22"/>
                <w:lang w:eastAsia="en-US"/>
              </w:rPr>
              <w:t>Primeros auxilios</w:t>
            </w:r>
          </w:p>
        </w:tc>
        <w:tc>
          <w:tcPr>
            <w:tcW w:w="2941" w:type="dxa"/>
            <w:vAlign w:val="center"/>
          </w:tcPr>
          <w:p w14:paraId="64654D6B"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Señalización de vías y salidas</w:t>
            </w:r>
            <w:r w:rsidR="00CC13F8">
              <w:rPr>
                <w:rFonts w:cs="Arial"/>
                <w:sz w:val="22"/>
                <w:lang w:eastAsia="en-US"/>
              </w:rPr>
              <w:t xml:space="preserve"> </w:t>
            </w:r>
            <w:r>
              <w:rPr>
                <w:rFonts w:cs="Arial"/>
                <w:sz w:val="22"/>
                <w:lang w:eastAsia="en-US"/>
              </w:rPr>
              <w:t>de emergencia</w:t>
            </w:r>
          </w:p>
          <w:p w14:paraId="1D57FA6F" w14:textId="77777777" w:rsidR="00C245D8" w:rsidRDefault="00C245D8" w:rsidP="000A6CDE">
            <w:pPr>
              <w:autoSpaceDE w:val="0"/>
              <w:autoSpaceDN w:val="0"/>
              <w:adjustRightInd w:val="0"/>
              <w:spacing w:after="0" w:line="240" w:lineRule="auto"/>
              <w:jc w:val="left"/>
              <w:rPr>
                <w:rFonts w:cs="Arial"/>
                <w:sz w:val="22"/>
                <w:lang w:eastAsia="en-US"/>
              </w:rPr>
            </w:pPr>
            <w:r>
              <w:rPr>
                <w:rFonts w:ascii="Symbol" w:hAnsi="Symbol" w:cs="Symbol"/>
                <w:sz w:val="22"/>
                <w:lang w:eastAsia="en-US"/>
              </w:rPr>
              <w:t></w:t>
            </w:r>
            <w:r>
              <w:rPr>
                <w:rFonts w:ascii="Symbol" w:hAnsi="Symbol" w:cs="Symbol"/>
                <w:sz w:val="22"/>
                <w:lang w:eastAsia="en-US"/>
              </w:rPr>
              <w:t></w:t>
            </w:r>
            <w:r>
              <w:rPr>
                <w:rFonts w:cs="Arial"/>
                <w:sz w:val="22"/>
                <w:lang w:eastAsia="en-US"/>
              </w:rPr>
              <w:t>Duchas de emergencia</w:t>
            </w:r>
          </w:p>
          <w:p w14:paraId="532F31C4" w14:textId="77777777" w:rsidR="00C245D8" w:rsidRDefault="00CC13F8" w:rsidP="000A6CDE">
            <w:pPr>
              <w:spacing w:after="200" w:line="276" w:lineRule="auto"/>
              <w:jc w:val="left"/>
              <w:rPr>
                <w:rFonts w:cs="Arial"/>
                <w:b/>
                <w:noProof/>
                <w:szCs w:val="24"/>
              </w:rPr>
            </w:pPr>
            <w:r>
              <w:rPr>
                <w:rFonts w:ascii="Symbol" w:hAnsi="Symbol" w:cs="Symbol"/>
                <w:sz w:val="22"/>
                <w:lang w:eastAsia="en-US"/>
              </w:rPr>
              <w:t></w:t>
            </w:r>
            <w:r>
              <w:rPr>
                <w:rFonts w:ascii="Symbol" w:hAnsi="Symbol" w:cs="Symbol"/>
                <w:sz w:val="22"/>
                <w:lang w:eastAsia="en-US"/>
              </w:rPr>
              <w:t></w:t>
            </w:r>
            <w:r w:rsidR="00C245D8">
              <w:rPr>
                <w:rFonts w:cs="Arial"/>
                <w:sz w:val="22"/>
                <w:lang w:eastAsia="en-US"/>
              </w:rPr>
              <w:t>Puestos de primeros Auxilios.</w:t>
            </w:r>
          </w:p>
        </w:tc>
      </w:tr>
    </w:tbl>
    <w:p w14:paraId="73C52949" w14:textId="77777777" w:rsidR="00C245D8" w:rsidRDefault="00C245D8" w:rsidP="00DB7D99">
      <w:pPr>
        <w:spacing w:after="200" w:line="276" w:lineRule="auto"/>
        <w:rPr>
          <w:rFonts w:cs="Arial"/>
          <w:sz w:val="16"/>
          <w:szCs w:val="16"/>
          <w:lang w:eastAsia="en-US"/>
        </w:rPr>
      </w:pPr>
      <w:r>
        <w:rPr>
          <w:rFonts w:cs="Arial"/>
          <w:sz w:val="16"/>
          <w:szCs w:val="16"/>
          <w:lang w:eastAsia="en-US"/>
        </w:rPr>
        <w:t>* El azul se considera color de seguridad solo cuando se usa en forma circular</w:t>
      </w:r>
    </w:p>
    <w:p w14:paraId="6DCDD592" w14:textId="77777777" w:rsidR="00C245D8" w:rsidRDefault="00C245D8" w:rsidP="00DB7D99">
      <w:pPr>
        <w:autoSpaceDE w:val="0"/>
        <w:autoSpaceDN w:val="0"/>
        <w:adjustRightInd w:val="0"/>
        <w:spacing w:after="0" w:line="240" w:lineRule="auto"/>
        <w:rPr>
          <w:rFonts w:cs="Arial"/>
          <w:sz w:val="22"/>
          <w:lang w:eastAsia="en-US"/>
        </w:rPr>
      </w:pPr>
      <w:r>
        <w:rPr>
          <w:rFonts w:cs="Arial"/>
          <w:sz w:val="22"/>
          <w:lang w:eastAsia="en-US"/>
        </w:rPr>
        <w:t>En las tablas 3, 4, 5, 6, y 7 se dan algunos ejemplos de las señales más comúnmente</w:t>
      </w:r>
    </w:p>
    <w:p w14:paraId="0C872C37" w14:textId="77777777" w:rsidR="00C245D8" w:rsidRDefault="00C245D8" w:rsidP="00DB7D99">
      <w:pPr>
        <w:spacing w:after="200" w:line="276" w:lineRule="auto"/>
        <w:rPr>
          <w:rFonts w:cs="Arial"/>
          <w:sz w:val="22"/>
          <w:lang w:eastAsia="en-US"/>
        </w:rPr>
      </w:pPr>
      <w:r>
        <w:rPr>
          <w:rFonts w:cs="Arial"/>
          <w:sz w:val="22"/>
          <w:lang w:eastAsia="en-US"/>
        </w:rPr>
        <w:t>empleadas.</w:t>
      </w:r>
    </w:p>
    <w:p w14:paraId="38B7FC4B" w14:textId="77777777" w:rsidR="00C245D8" w:rsidRDefault="00C245D8" w:rsidP="00DB7D99">
      <w:pPr>
        <w:spacing w:after="200" w:line="276" w:lineRule="auto"/>
        <w:rPr>
          <w:rFonts w:cs="Arial"/>
          <w:sz w:val="22"/>
          <w:lang w:eastAsia="en-US"/>
        </w:rPr>
      </w:pPr>
    </w:p>
    <w:p w14:paraId="05569993" w14:textId="77777777" w:rsidR="00C245D8" w:rsidRDefault="00C245D8" w:rsidP="00DB7D99">
      <w:pPr>
        <w:spacing w:after="200" w:line="276" w:lineRule="auto"/>
        <w:rPr>
          <w:rFonts w:cs="Arial"/>
          <w:b/>
          <w:bCs/>
          <w:szCs w:val="24"/>
          <w:lang w:eastAsia="en-US"/>
        </w:rPr>
      </w:pPr>
      <w:r>
        <w:rPr>
          <w:rFonts w:cs="Arial"/>
          <w:b/>
          <w:bCs/>
          <w:szCs w:val="24"/>
          <w:lang w:eastAsia="en-US"/>
        </w:rPr>
        <w:t>TABLA 3 - SEÑALES DE PROHIBICIÓN</w:t>
      </w:r>
    </w:p>
    <w:p w14:paraId="664E4516" w14:textId="77777777" w:rsidR="00C245D8" w:rsidRDefault="00C245D8" w:rsidP="00DB7D99">
      <w:pPr>
        <w:spacing w:after="200" w:line="276" w:lineRule="auto"/>
        <w:rPr>
          <w:rFonts w:cs="Arial"/>
          <w:b/>
          <w:bCs/>
          <w:szCs w:val="24"/>
          <w:lang w:eastAsia="en-US"/>
        </w:rPr>
      </w:pPr>
    </w:p>
    <w:tbl>
      <w:tblPr>
        <w:tblStyle w:val="Tablaconcuadrcula"/>
        <w:tblW w:w="9480" w:type="dxa"/>
        <w:tblLook w:val="04A0" w:firstRow="1" w:lastRow="0" w:firstColumn="1" w:lastColumn="0" w:noHBand="0" w:noVBand="1"/>
      </w:tblPr>
      <w:tblGrid>
        <w:gridCol w:w="2992"/>
        <w:gridCol w:w="3495"/>
        <w:gridCol w:w="2993"/>
      </w:tblGrid>
      <w:tr w:rsidR="00D30C1B" w14:paraId="48ED81C7" w14:textId="77777777" w:rsidTr="00CC13F8">
        <w:tc>
          <w:tcPr>
            <w:tcW w:w="2992" w:type="dxa"/>
            <w:shd w:val="clear" w:color="auto" w:fill="D9D9D9" w:themeFill="background1" w:themeFillShade="D9"/>
            <w:vAlign w:val="center"/>
          </w:tcPr>
          <w:p w14:paraId="63BD4F08" w14:textId="77777777" w:rsidR="00D30C1B" w:rsidRPr="00CC13F8" w:rsidRDefault="00D30C1B" w:rsidP="00CC13F8">
            <w:pPr>
              <w:pStyle w:val="Sinespaciado"/>
              <w:jc w:val="center"/>
              <w:rPr>
                <w:b/>
                <w:noProof/>
                <w:szCs w:val="24"/>
              </w:rPr>
            </w:pPr>
            <w:r w:rsidRPr="00CC13F8">
              <w:rPr>
                <w:b/>
                <w:lang w:eastAsia="en-US"/>
              </w:rPr>
              <w:t>Indicación</w:t>
            </w:r>
          </w:p>
        </w:tc>
        <w:tc>
          <w:tcPr>
            <w:tcW w:w="3495" w:type="dxa"/>
            <w:shd w:val="clear" w:color="auto" w:fill="D9D9D9" w:themeFill="background1" w:themeFillShade="D9"/>
            <w:vAlign w:val="center"/>
          </w:tcPr>
          <w:p w14:paraId="708DD147" w14:textId="77777777" w:rsidR="00D30C1B" w:rsidRPr="00CC13F8" w:rsidRDefault="00D30C1B" w:rsidP="00CC13F8">
            <w:pPr>
              <w:pStyle w:val="Sinespaciado"/>
              <w:jc w:val="center"/>
              <w:rPr>
                <w:b/>
                <w:lang w:eastAsia="en-US"/>
              </w:rPr>
            </w:pPr>
            <w:r w:rsidRPr="00CC13F8">
              <w:rPr>
                <w:b/>
                <w:lang w:eastAsia="en-US"/>
              </w:rPr>
              <w:t>Contenido de imagen del</w:t>
            </w:r>
          </w:p>
          <w:p w14:paraId="0BA275CD" w14:textId="77777777" w:rsidR="00D30C1B" w:rsidRPr="00CC13F8" w:rsidRDefault="00D30C1B" w:rsidP="00CC13F8">
            <w:pPr>
              <w:pStyle w:val="Sinespaciado"/>
              <w:jc w:val="center"/>
              <w:rPr>
                <w:b/>
                <w:noProof/>
                <w:szCs w:val="24"/>
              </w:rPr>
            </w:pPr>
            <w:r w:rsidRPr="00CC13F8">
              <w:rPr>
                <w:b/>
                <w:lang w:eastAsia="en-US"/>
              </w:rPr>
              <w:t>símbolo</w:t>
            </w:r>
          </w:p>
        </w:tc>
        <w:tc>
          <w:tcPr>
            <w:tcW w:w="2993" w:type="dxa"/>
            <w:shd w:val="clear" w:color="auto" w:fill="D9D9D9" w:themeFill="background1" w:themeFillShade="D9"/>
            <w:vAlign w:val="center"/>
          </w:tcPr>
          <w:p w14:paraId="728DE740" w14:textId="77777777" w:rsidR="00D30C1B" w:rsidRPr="00CC13F8" w:rsidRDefault="00D30C1B" w:rsidP="00CC13F8">
            <w:pPr>
              <w:pStyle w:val="Sinespaciado"/>
              <w:jc w:val="center"/>
              <w:rPr>
                <w:b/>
                <w:noProof/>
                <w:szCs w:val="24"/>
              </w:rPr>
            </w:pPr>
            <w:r w:rsidRPr="00CC13F8">
              <w:rPr>
                <w:b/>
                <w:lang w:eastAsia="en-US"/>
              </w:rPr>
              <w:t>Símbolo</w:t>
            </w:r>
          </w:p>
        </w:tc>
      </w:tr>
      <w:tr w:rsidR="00D30C1B" w14:paraId="6D29897C" w14:textId="77777777" w:rsidTr="00CC13F8">
        <w:tc>
          <w:tcPr>
            <w:tcW w:w="2992" w:type="dxa"/>
            <w:vAlign w:val="center"/>
          </w:tcPr>
          <w:p w14:paraId="5A988F20" w14:textId="77777777" w:rsidR="00D30C1B" w:rsidRDefault="00D30C1B" w:rsidP="00CC13F8">
            <w:pPr>
              <w:spacing w:after="200" w:line="276" w:lineRule="auto"/>
              <w:jc w:val="center"/>
              <w:rPr>
                <w:rFonts w:cs="Arial"/>
                <w:b/>
                <w:noProof/>
                <w:szCs w:val="24"/>
              </w:rPr>
            </w:pPr>
            <w:r>
              <w:rPr>
                <w:rFonts w:cs="Arial"/>
                <w:sz w:val="22"/>
                <w:lang w:eastAsia="en-US"/>
              </w:rPr>
              <w:t>Prohibido fumar</w:t>
            </w:r>
          </w:p>
        </w:tc>
        <w:tc>
          <w:tcPr>
            <w:tcW w:w="3495" w:type="dxa"/>
            <w:vAlign w:val="center"/>
          </w:tcPr>
          <w:p w14:paraId="29B7A4AE" w14:textId="77777777" w:rsidR="00D30C1B" w:rsidRDefault="00D30C1B" w:rsidP="00CC13F8">
            <w:pPr>
              <w:spacing w:after="200" w:line="276" w:lineRule="auto"/>
              <w:jc w:val="center"/>
              <w:rPr>
                <w:rFonts w:cs="Arial"/>
                <w:b/>
                <w:noProof/>
                <w:szCs w:val="24"/>
              </w:rPr>
            </w:pPr>
            <w:r>
              <w:rPr>
                <w:rFonts w:cs="Arial"/>
                <w:sz w:val="22"/>
                <w:lang w:eastAsia="en-US"/>
              </w:rPr>
              <w:t>Cigarrillo encendido</w:t>
            </w:r>
          </w:p>
        </w:tc>
        <w:tc>
          <w:tcPr>
            <w:tcW w:w="2993" w:type="dxa"/>
            <w:vAlign w:val="center"/>
          </w:tcPr>
          <w:p w14:paraId="053569D3" w14:textId="77777777" w:rsidR="00D30C1B" w:rsidRDefault="000A6CDE" w:rsidP="00CC13F8">
            <w:pPr>
              <w:spacing w:after="200" w:line="276" w:lineRule="auto"/>
              <w:jc w:val="center"/>
              <w:rPr>
                <w:rFonts w:cs="Arial"/>
                <w:b/>
                <w:noProof/>
                <w:szCs w:val="24"/>
              </w:rPr>
            </w:pPr>
            <w:r>
              <w:rPr>
                <w:noProof/>
              </w:rPr>
              <w:drawing>
                <wp:inline distT="0" distB="0" distL="0" distR="0" wp14:anchorId="7B80FA2F" wp14:editId="1E0AE2E6">
                  <wp:extent cx="880441" cy="1174179"/>
                  <wp:effectExtent l="0" t="0" r="0" b="6985"/>
                  <wp:docPr id="7" name="Imagen 7" descr="Resultado de imagen para prohibido fu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rohibido fum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970" cy="1197556"/>
                          </a:xfrm>
                          <a:prstGeom prst="rect">
                            <a:avLst/>
                          </a:prstGeom>
                          <a:noFill/>
                          <a:ln>
                            <a:noFill/>
                          </a:ln>
                        </pic:spPr>
                      </pic:pic>
                    </a:graphicData>
                  </a:graphic>
                </wp:inline>
              </w:drawing>
            </w:r>
          </w:p>
        </w:tc>
      </w:tr>
    </w:tbl>
    <w:p w14:paraId="6D8C3EF9" w14:textId="77777777" w:rsidR="00C245D8" w:rsidRDefault="00C245D8" w:rsidP="00DB7D99">
      <w:pPr>
        <w:spacing w:after="200" w:line="276" w:lineRule="auto"/>
        <w:rPr>
          <w:rFonts w:cs="Arial"/>
          <w:b/>
          <w:noProof/>
          <w:szCs w:val="24"/>
        </w:rPr>
      </w:pPr>
    </w:p>
    <w:p w14:paraId="3858CA12" w14:textId="77777777" w:rsidR="00D30C1B" w:rsidRDefault="00D30C1B" w:rsidP="00DB7D99">
      <w:pPr>
        <w:spacing w:after="200" w:line="276" w:lineRule="auto"/>
        <w:rPr>
          <w:rFonts w:cs="Arial"/>
          <w:b/>
          <w:bCs/>
          <w:szCs w:val="24"/>
          <w:lang w:eastAsia="en-US"/>
        </w:rPr>
      </w:pPr>
      <w:r>
        <w:rPr>
          <w:rFonts w:cs="Arial"/>
          <w:b/>
          <w:bCs/>
          <w:szCs w:val="24"/>
          <w:lang w:eastAsia="en-US"/>
        </w:rPr>
        <w:t>TABLA 4 - SEÑALES DE OBLIGACIÓN</w:t>
      </w:r>
    </w:p>
    <w:p w14:paraId="414CF8DE" w14:textId="77777777" w:rsidR="00D30C1B" w:rsidRDefault="00D30C1B" w:rsidP="00DB7D99">
      <w:pPr>
        <w:spacing w:after="200" w:line="276" w:lineRule="auto"/>
        <w:rPr>
          <w:rFonts w:cs="Arial"/>
          <w:b/>
          <w:bCs/>
          <w:szCs w:val="24"/>
          <w:lang w:eastAsia="en-US"/>
        </w:rPr>
      </w:pPr>
    </w:p>
    <w:tbl>
      <w:tblPr>
        <w:tblStyle w:val="Tablaconcuadrcula"/>
        <w:tblW w:w="9480" w:type="dxa"/>
        <w:tblLook w:val="04A0" w:firstRow="1" w:lastRow="0" w:firstColumn="1" w:lastColumn="0" w:noHBand="0" w:noVBand="1"/>
      </w:tblPr>
      <w:tblGrid>
        <w:gridCol w:w="2992"/>
        <w:gridCol w:w="3495"/>
        <w:gridCol w:w="2993"/>
      </w:tblGrid>
      <w:tr w:rsidR="00D61D19" w14:paraId="0F7E77B6" w14:textId="77777777" w:rsidTr="00CC13F8">
        <w:tc>
          <w:tcPr>
            <w:tcW w:w="2992" w:type="dxa"/>
            <w:shd w:val="clear" w:color="auto" w:fill="D9D9D9" w:themeFill="background1" w:themeFillShade="D9"/>
            <w:vAlign w:val="center"/>
          </w:tcPr>
          <w:p w14:paraId="40F43ECE" w14:textId="77777777" w:rsidR="00D30C1B" w:rsidRPr="00CC13F8" w:rsidRDefault="00D30C1B" w:rsidP="00CC13F8">
            <w:pPr>
              <w:pStyle w:val="Sinespaciado"/>
              <w:jc w:val="center"/>
              <w:rPr>
                <w:b/>
                <w:noProof/>
                <w:szCs w:val="24"/>
              </w:rPr>
            </w:pPr>
            <w:r w:rsidRPr="00CC13F8">
              <w:rPr>
                <w:b/>
                <w:lang w:eastAsia="en-US"/>
              </w:rPr>
              <w:t>Indicación</w:t>
            </w:r>
          </w:p>
        </w:tc>
        <w:tc>
          <w:tcPr>
            <w:tcW w:w="3495" w:type="dxa"/>
            <w:shd w:val="clear" w:color="auto" w:fill="D9D9D9" w:themeFill="background1" w:themeFillShade="D9"/>
            <w:vAlign w:val="center"/>
          </w:tcPr>
          <w:p w14:paraId="751A3CB9" w14:textId="77777777" w:rsidR="00D30C1B" w:rsidRPr="00CC13F8" w:rsidRDefault="00D30C1B" w:rsidP="00CC13F8">
            <w:pPr>
              <w:pStyle w:val="Sinespaciado"/>
              <w:jc w:val="center"/>
              <w:rPr>
                <w:b/>
                <w:lang w:eastAsia="en-US"/>
              </w:rPr>
            </w:pPr>
            <w:r w:rsidRPr="00CC13F8">
              <w:rPr>
                <w:b/>
                <w:lang w:eastAsia="en-US"/>
              </w:rPr>
              <w:t>Contenido de imagen del</w:t>
            </w:r>
          </w:p>
          <w:p w14:paraId="0A9887E3" w14:textId="77777777" w:rsidR="00D30C1B" w:rsidRPr="00CC13F8" w:rsidRDefault="00D30C1B" w:rsidP="00CC13F8">
            <w:pPr>
              <w:pStyle w:val="Sinespaciado"/>
              <w:jc w:val="center"/>
              <w:rPr>
                <w:b/>
                <w:noProof/>
                <w:szCs w:val="24"/>
              </w:rPr>
            </w:pPr>
            <w:r w:rsidRPr="00CC13F8">
              <w:rPr>
                <w:b/>
                <w:lang w:eastAsia="en-US"/>
              </w:rPr>
              <w:t>símbolo</w:t>
            </w:r>
          </w:p>
        </w:tc>
        <w:tc>
          <w:tcPr>
            <w:tcW w:w="2993" w:type="dxa"/>
            <w:shd w:val="clear" w:color="auto" w:fill="D9D9D9" w:themeFill="background1" w:themeFillShade="D9"/>
            <w:vAlign w:val="center"/>
          </w:tcPr>
          <w:p w14:paraId="18A1BA8D" w14:textId="77777777" w:rsidR="00D30C1B" w:rsidRPr="00CC13F8" w:rsidRDefault="00D30C1B" w:rsidP="00CC13F8">
            <w:pPr>
              <w:pStyle w:val="Sinespaciado"/>
              <w:jc w:val="center"/>
              <w:rPr>
                <w:b/>
                <w:noProof/>
                <w:szCs w:val="24"/>
              </w:rPr>
            </w:pPr>
            <w:r w:rsidRPr="00CC13F8">
              <w:rPr>
                <w:b/>
                <w:lang w:eastAsia="en-US"/>
              </w:rPr>
              <w:t>Símbolo</w:t>
            </w:r>
          </w:p>
        </w:tc>
      </w:tr>
      <w:tr w:rsidR="00D61D19" w14:paraId="7A573B99" w14:textId="77777777" w:rsidTr="00CC13F8">
        <w:tc>
          <w:tcPr>
            <w:tcW w:w="2992" w:type="dxa"/>
            <w:vAlign w:val="center"/>
          </w:tcPr>
          <w:p w14:paraId="01C33559" w14:textId="77777777" w:rsidR="00D30C1B" w:rsidRDefault="00D30C1B" w:rsidP="00CC13F8">
            <w:pPr>
              <w:spacing w:after="200" w:line="276" w:lineRule="auto"/>
              <w:jc w:val="center"/>
              <w:rPr>
                <w:rFonts w:cs="Arial"/>
                <w:b/>
                <w:noProof/>
                <w:szCs w:val="24"/>
              </w:rPr>
            </w:pPr>
            <w:r>
              <w:rPr>
                <w:rFonts w:cs="Arial"/>
                <w:sz w:val="22"/>
                <w:lang w:eastAsia="en-US"/>
              </w:rPr>
              <w:t>Uso obligatorio de casco</w:t>
            </w:r>
          </w:p>
        </w:tc>
        <w:tc>
          <w:tcPr>
            <w:tcW w:w="3495" w:type="dxa"/>
            <w:vAlign w:val="center"/>
          </w:tcPr>
          <w:p w14:paraId="38E23B99" w14:textId="77777777" w:rsidR="00D30C1B" w:rsidRDefault="00D30C1B" w:rsidP="00CC13F8">
            <w:pPr>
              <w:spacing w:after="200" w:line="276" w:lineRule="auto"/>
              <w:jc w:val="center"/>
              <w:rPr>
                <w:rFonts w:cs="Arial"/>
                <w:b/>
                <w:noProof/>
                <w:szCs w:val="24"/>
              </w:rPr>
            </w:pPr>
            <w:r>
              <w:rPr>
                <w:rFonts w:cs="Arial"/>
                <w:sz w:val="22"/>
                <w:lang w:eastAsia="en-US"/>
              </w:rPr>
              <w:t>Cabeza portando casco</w:t>
            </w:r>
          </w:p>
        </w:tc>
        <w:tc>
          <w:tcPr>
            <w:tcW w:w="2993" w:type="dxa"/>
            <w:vAlign w:val="center"/>
          </w:tcPr>
          <w:p w14:paraId="5A153320" w14:textId="77777777" w:rsidR="00D30C1B" w:rsidRDefault="000A6CDE" w:rsidP="00CC13F8">
            <w:pPr>
              <w:spacing w:after="200" w:line="276" w:lineRule="auto"/>
              <w:jc w:val="center"/>
              <w:rPr>
                <w:rFonts w:cs="Arial"/>
                <w:b/>
                <w:noProof/>
                <w:szCs w:val="24"/>
              </w:rPr>
            </w:pPr>
            <w:r>
              <w:rPr>
                <w:noProof/>
              </w:rPr>
              <w:drawing>
                <wp:inline distT="0" distB="0" distL="0" distR="0" wp14:anchorId="22AF54EB" wp14:editId="3B597A29">
                  <wp:extent cx="760702" cy="1072153"/>
                  <wp:effectExtent l="0" t="0" r="1905" b="0"/>
                  <wp:docPr id="8" name="Imagen 8" descr="Resultado de imagen para uso obligatorio de c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so obligatorio de ca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201" cy="1093998"/>
                          </a:xfrm>
                          <a:prstGeom prst="rect">
                            <a:avLst/>
                          </a:prstGeom>
                          <a:noFill/>
                          <a:ln>
                            <a:noFill/>
                          </a:ln>
                        </pic:spPr>
                      </pic:pic>
                    </a:graphicData>
                  </a:graphic>
                </wp:inline>
              </w:drawing>
            </w:r>
          </w:p>
        </w:tc>
      </w:tr>
      <w:tr w:rsidR="00D61D19" w14:paraId="01F5FF46" w14:textId="77777777" w:rsidTr="00CC13F8">
        <w:tc>
          <w:tcPr>
            <w:tcW w:w="2992" w:type="dxa"/>
            <w:vAlign w:val="center"/>
          </w:tcPr>
          <w:p w14:paraId="7F9648C6"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Uso obligatorio de protección</w:t>
            </w:r>
          </w:p>
          <w:p w14:paraId="4372DF39" w14:textId="77777777" w:rsidR="00D30C1B" w:rsidRDefault="00D30C1B" w:rsidP="00CC13F8">
            <w:pPr>
              <w:spacing w:after="200" w:line="276" w:lineRule="auto"/>
              <w:jc w:val="center"/>
              <w:rPr>
                <w:rFonts w:cs="Arial"/>
                <w:b/>
                <w:noProof/>
                <w:szCs w:val="24"/>
              </w:rPr>
            </w:pPr>
            <w:r>
              <w:rPr>
                <w:rFonts w:cs="Arial"/>
                <w:sz w:val="22"/>
                <w:lang w:eastAsia="en-US"/>
              </w:rPr>
              <w:t>auditiva</w:t>
            </w:r>
          </w:p>
        </w:tc>
        <w:tc>
          <w:tcPr>
            <w:tcW w:w="3495" w:type="dxa"/>
            <w:vAlign w:val="center"/>
          </w:tcPr>
          <w:p w14:paraId="28EA5AF6"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Cabeza llevando elementos de</w:t>
            </w:r>
          </w:p>
          <w:p w14:paraId="41B04D42" w14:textId="77777777" w:rsidR="00D30C1B" w:rsidRDefault="00D30C1B" w:rsidP="00CC13F8">
            <w:pPr>
              <w:spacing w:after="200" w:line="276" w:lineRule="auto"/>
              <w:jc w:val="center"/>
              <w:rPr>
                <w:rFonts w:cs="Arial"/>
                <w:b/>
                <w:noProof/>
                <w:szCs w:val="24"/>
              </w:rPr>
            </w:pPr>
            <w:r>
              <w:rPr>
                <w:rFonts w:cs="Arial"/>
                <w:sz w:val="22"/>
                <w:lang w:eastAsia="en-US"/>
              </w:rPr>
              <w:t>protección auditiva</w:t>
            </w:r>
          </w:p>
        </w:tc>
        <w:tc>
          <w:tcPr>
            <w:tcW w:w="2993" w:type="dxa"/>
            <w:vAlign w:val="center"/>
          </w:tcPr>
          <w:p w14:paraId="2390B82B" w14:textId="77777777" w:rsidR="00D30C1B" w:rsidRDefault="000A6CDE" w:rsidP="00CC13F8">
            <w:pPr>
              <w:spacing w:after="200" w:line="276" w:lineRule="auto"/>
              <w:jc w:val="center"/>
              <w:rPr>
                <w:rFonts w:cs="Arial"/>
                <w:b/>
                <w:noProof/>
                <w:szCs w:val="24"/>
              </w:rPr>
            </w:pPr>
            <w:r>
              <w:rPr>
                <w:noProof/>
              </w:rPr>
              <w:drawing>
                <wp:inline distT="0" distB="0" distL="0" distR="0" wp14:anchorId="72B058F9" wp14:editId="72523FBD">
                  <wp:extent cx="725353" cy="1022330"/>
                  <wp:effectExtent l="0" t="0" r="0" b="6985"/>
                  <wp:docPr id="9" name="Imagen 9" descr="Resultado de imagen para uso obligatorio de protector aud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uso obligatorio de protector auditiv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55" cy="1053341"/>
                          </a:xfrm>
                          <a:prstGeom prst="rect">
                            <a:avLst/>
                          </a:prstGeom>
                          <a:noFill/>
                          <a:ln>
                            <a:noFill/>
                          </a:ln>
                        </pic:spPr>
                      </pic:pic>
                    </a:graphicData>
                  </a:graphic>
                </wp:inline>
              </w:drawing>
            </w:r>
          </w:p>
        </w:tc>
      </w:tr>
      <w:tr w:rsidR="00D61D19" w14:paraId="0A580292" w14:textId="77777777" w:rsidTr="00CC13F8">
        <w:tc>
          <w:tcPr>
            <w:tcW w:w="2992" w:type="dxa"/>
            <w:vAlign w:val="center"/>
          </w:tcPr>
          <w:p w14:paraId="554ED601"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Uso obligatorio de protección</w:t>
            </w:r>
          </w:p>
          <w:p w14:paraId="4C74B955" w14:textId="77777777" w:rsidR="00D30C1B" w:rsidRDefault="00D30C1B" w:rsidP="00CC13F8">
            <w:pPr>
              <w:spacing w:after="200" w:line="276" w:lineRule="auto"/>
              <w:jc w:val="center"/>
              <w:rPr>
                <w:rFonts w:cs="Arial"/>
                <w:b/>
                <w:noProof/>
                <w:szCs w:val="24"/>
              </w:rPr>
            </w:pPr>
            <w:r>
              <w:rPr>
                <w:rFonts w:cs="Arial"/>
                <w:sz w:val="22"/>
                <w:lang w:eastAsia="en-US"/>
              </w:rPr>
              <w:t>Ocular</w:t>
            </w:r>
          </w:p>
        </w:tc>
        <w:tc>
          <w:tcPr>
            <w:tcW w:w="3495" w:type="dxa"/>
            <w:vAlign w:val="center"/>
          </w:tcPr>
          <w:p w14:paraId="34F6E1F9"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Cabeza llevando anteojos de</w:t>
            </w:r>
          </w:p>
          <w:p w14:paraId="7E47DD1A" w14:textId="77777777" w:rsidR="00D30C1B" w:rsidRDefault="00D30C1B" w:rsidP="00CC13F8">
            <w:pPr>
              <w:spacing w:after="200" w:line="276" w:lineRule="auto"/>
              <w:jc w:val="center"/>
              <w:rPr>
                <w:rFonts w:cs="Arial"/>
                <w:b/>
                <w:noProof/>
                <w:szCs w:val="24"/>
              </w:rPr>
            </w:pPr>
            <w:r>
              <w:rPr>
                <w:rFonts w:cs="Arial"/>
                <w:sz w:val="22"/>
                <w:lang w:eastAsia="en-US"/>
              </w:rPr>
              <w:t>Seguridad</w:t>
            </w:r>
          </w:p>
        </w:tc>
        <w:tc>
          <w:tcPr>
            <w:tcW w:w="2993" w:type="dxa"/>
            <w:vAlign w:val="center"/>
          </w:tcPr>
          <w:p w14:paraId="25FA31DF" w14:textId="77777777" w:rsidR="00D30C1B" w:rsidRDefault="00D61D19" w:rsidP="00CC13F8">
            <w:pPr>
              <w:spacing w:after="200" w:line="276" w:lineRule="auto"/>
              <w:jc w:val="center"/>
              <w:rPr>
                <w:rFonts w:cs="Arial"/>
                <w:b/>
                <w:noProof/>
                <w:szCs w:val="24"/>
              </w:rPr>
            </w:pPr>
            <w:r>
              <w:rPr>
                <w:noProof/>
              </w:rPr>
              <w:drawing>
                <wp:inline distT="0" distB="0" distL="0" distR="0" wp14:anchorId="58643C74" wp14:editId="187025A7">
                  <wp:extent cx="810590" cy="990136"/>
                  <wp:effectExtent l="0" t="0" r="8890" b="635"/>
                  <wp:docPr id="10" name="Imagen 10" descr="Resultado de imagen para uso obligatorio de protecciÃ³n o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uso obligatorio de protecciÃ³n ocula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203" r="27011"/>
                          <a:stretch/>
                        </pic:blipFill>
                        <pic:spPr bwMode="auto">
                          <a:xfrm>
                            <a:off x="0" y="0"/>
                            <a:ext cx="834127" cy="1018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61D19" w14:paraId="56F5ACCD" w14:textId="77777777" w:rsidTr="00CC13F8">
        <w:tc>
          <w:tcPr>
            <w:tcW w:w="2992" w:type="dxa"/>
            <w:vAlign w:val="center"/>
          </w:tcPr>
          <w:p w14:paraId="6D67443F"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lastRenderedPageBreak/>
              <w:t>Uso obligatorio de calzado</w:t>
            </w:r>
          </w:p>
          <w:p w14:paraId="2DB22158"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de seguridad</w:t>
            </w:r>
          </w:p>
        </w:tc>
        <w:tc>
          <w:tcPr>
            <w:tcW w:w="3495" w:type="dxa"/>
            <w:vAlign w:val="center"/>
          </w:tcPr>
          <w:p w14:paraId="25B5FB92"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Un zapato de seguridad</w:t>
            </w:r>
          </w:p>
        </w:tc>
        <w:tc>
          <w:tcPr>
            <w:tcW w:w="2993" w:type="dxa"/>
            <w:vAlign w:val="center"/>
          </w:tcPr>
          <w:p w14:paraId="5180D845" w14:textId="77777777" w:rsidR="00D30C1B" w:rsidRDefault="00D61D19" w:rsidP="00CC13F8">
            <w:pPr>
              <w:spacing w:after="200" w:line="276" w:lineRule="auto"/>
              <w:jc w:val="center"/>
              <w:rPr>
                <w:rFonts w:cs="Arial"/>
                <w:b/>
                <w:noProof/>
                <w:szCs w:val="24"/>
              </w:rPr>
            </w:pPr>
            <w:r>
              <w:rPr>
                <w:noProof/>
              </w:rPr>
              <w:drawing>
                <wp:inline distT="0" distB="0" distL="0" distR="0" wp14:anchorId="216146A5" wp14:editId="2BDFECA7">
                  <wp:extent cx="802970" cy="1131723"/>
                  <wp:effectExtent l="0" t="0" r="0" b="0"/>
                  <wp:docPr id="11" name="Imagen 11" descr="Resultado de imagen para uso obligatorio de calzado de prot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uso obligatorio de calzado de protecc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069" cy="1154413"/>
                          </a:xfrm>
                          <a:prstGeom prst="rect">
                            <a:avLst/>
                          </a:prstGeom>
                          <a:noFill/>
                          <a:ln>
                            <a:noFill/>
                          </a:ln>
                        </pic:spPr>
                      </pic:pic>
                    </a:graphicData>
                  </a:graphic>
                </wp:inline>
              </w:drawing>
            </w:r>
          </w:p>
        </w:tc>
      </w:tr>
      <w:tr w:rsidR="00D61D19" w14:paraId="31494AEC" w14:textId="77777777" w:rsidTr="00CC13F8">
        <w:tc>
          <w:tcPr>
            <w:tcW w:w="2992" w:type="dxa"/>
            <w:vAlign w:val="center"/>
          </w:tcPr>
          <w:p w14:paraId="29F3173B"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Uso obligatorio de guantes</w:t>
            </w:r>
          </w:p>
          <w:p w14:paraId="6DCEF558"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de seguridad</w:t>
            </w:r>
          </w:p>
        </w:tc>
        <w:tc>
          <w:tcPr>
            <w:tcW w:w="3495" w:type="dxa"/>
            <w:vAlign w:val="center"/>
          </w:tcPr>
          <w:p w14:paraId="37A712AD"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Un par de guantes</w:t>
            </w:r>
          </w:p>
        </w:tc>
        <w:tc>
          <w:tcPr>
            <w:tcW w:w="2993" w:type="dxa"/>
            <w:vAlign w:val="center"/>
          </w:tcPr>
          <w:p w14:paraId="1F844B4B" w14:textId="77777777" w:rsidR="00D30C1B" w:rsidRDefault="00D61D19" w:rsidP="00CC13F8">
            <w:pPr>
              <w:spacing w:after="200" w:line="276" w:lineRule="auto"/>
              <w:jc w:val="center"/>
              <w:rPr>
                <w:rFonts w:cs="Arial"/>
                <w:b/>
                <w:noProof/>
                <w:szCs w:val="24"/>
              </w:rPr>
            </w:pPr>
            <w:r>
              <w:rPr>
                <w:noProof/>
              </w:rPr>
              <w:drawing>
                <wp:inline distT="0" distB="0" distL="0" distR="0" wp14:anchorId="48868BCC" wp14:editId="6CADF5BC">
                  <wp:extent cx="759198" cy="1125159"/>
                  <wp:effectExtent l="0" t="0" r="3175" b="0"/>
                  <wp:docPr id="12" name="Imagen 12" descr="Resultado de imagen para uso obligatorio de guante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uso obligatorio de guantes de segurida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258" t="2239" r="19423" b="5403"/>
                          <a:stretch/>
                        </pic:blipFill>
                        <pic:spPr bwMode="auto">
                          <a:xfrm>
                            <a:off x="0" y="0"/>
                            <a:ext cx="777138" cy="115174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CC0EEF" w14:textId="77777777" w:rsidR="00D30C1B" w:rsidRDefault="00D30C1B" w:rsidP="00DB7D99">
      <w:pPr>
        <w:spacing w:after="200" w:line="276" w:lineRule="auto"/>
        <w:rPr>
          <w:rFonts w:cs="Arial"/>
          <w:b/>
          <w:noProof/>
          <w:szCs w:val="24"/>
        </w:rPr>
      </w:pPr>
    </w:p>
    <w:p w14:paraId="2665C071" w14:textId="77777777" w:rsidR="00D30C1B" w:rsidRDefault="00D30C1B" w:rsidP="00DB7D99">
      <w:pPr>
        <w:spacing w:after="200" w:line="276" w:lineRule="auto"/>
        <w:rPr>
          <w:rFonts w:cs="Arial"/>
          <w:b/>
          <w:bCs/>
          <w:szCs w:val="24"/>
          <w:lang w:eastAsia="en-US"/>
        </w:rPr>
      </w:pPr>
      <w:r>
        <w:rPr>
          <w:rFonts w:cs="Arial"/>
          <w:b/>
          <w:bCs/>
          <w:szCs w:val="24"/>
          <w:lang w:eastAsia="en-US"/>
        </w:rPr>
        <w:t>TABLA 5 - SEÑALES DE INFORMACIÓN</w:t>
      </w:r>
    </w:p>
    <w:p w14:paraId="28946BD2" w14:textId="77777777" w:rsidR="00D30C1B" w:rsidRDefault="00D30C1B" w:rsidP="00DB7D99">
      <w:pPr>
        <w:spacing w:after="200" w:line="276" w:lineRule="auto"/>
        <w:rPr>
          <w:rFonts w:cs="Arial"/>
          <w:b/>
          <w:bCs/>
          <w:szCs w:val="24"/>
          <w:lang w:eastAsia="en-US"/>
        </w:rPr>
      </w:pPr>
    </w:p>
    <w:tbl>
      <w:tblPr>
        <w:tblStyle w:val="Tablaconcuadrcula"/>
        <w:tblW w:w="9480" w:type="dxa"/>
        <w:tblLook w:val="04A0" w:firstRow="1" w:lastRow="0" w:firstColumn="1" w:lastColumn="0" w:noHBand="0" w:noVBand="1"/>
      </w:tblPr>
      <w:tblGrid>
        <w:gridCol w:w="2992"/>
        <w:gridCol w:w="3495"/>
        <w:gridCol w:w="2993"/>
      </w:tblGrid>
      <w:tr w:rsidR="00B22193" w14:paraId="3760B862" w14:textId="77777777" w:rsidTr="00DC20BA">
        <w:trPr>
          <w:tblHeader/>
        </w:trPr>
        <w:tc>
          <w:tcPr>
            <w:tcW w:w="2992" w:type="dxa"/>
            <w:shd w:val="clear" w:color="auto" w:fill="D9D9D9" w:themeFill="background1" w:themeFillShade="D9"/>
            <w:vAlign w:val="center"/>
          </w:tcPr>
          <w:p w14:paraId="60F916AD" w14:textId="77777777" w:rsidR="00D30C1B" w:rsidRPr="00CC13F8" w:rsidRDefault="00D30C1B" w:rsidP="00CC13F8">
            <w:pPr>
              <w:pStyle w:val="Sinespaciado"/>
              <w:jc w:val="center"/>
              <w:rPr>
                <w:b/>
                <w:noProof/>
                <w:szCs w:val="24"/>
              </w:rPr>
            </w:pPr>
            <w:r w:rsidRPr="00CC13F8">
              <w:rPr>
                <w:b/>
                <w:lang w:eastAsia="en-US"/>
              </w:rPr>
              <w:t>Indicación</w:t>
            </w:r>
          </w:p>
        </w:tc>
        <w:tc>
          <w:tcPr>
            <w:tcW w:w="3495" w:type="dxa"/>
            <w:shd w:val="clear" w:color="auto" w:fill="D9D9D9" w:themeFill="background1" w:themeFillShade="D9"/>
            <w:vAlign w:val="center"/>
          </w:tcPr>
          <w:p w14:paraId="4EE7DE50" w14:textId="77777777" w:rsidR="00D30C1B" w:rsidRPr="00CC13F8" w:rsidRDefault="00D30C1B" w:rsidP="00CC13F8">
            <w:pPr>
              <w:pStyle w:val="Sinespaciado"/>
              <w:jc w:val="center"/>
              <w:rPr>
                <w:b/>
                <w:lang w:eastAsia="en-US"/>
              </w:rPr>
            </w:pPr>
            <w:r w:rsidRPr="00CC13F8">
              <w:rPr>
                <w:b/>
                <w:lang w:eastAsia="en-US"/>
              </w:rPr>
              <w:t>Contenido de imagen del</w:t>
            </w:r>
          </w:p>
          <w:p w14:paraId="30487962" w14:textId="77777777" w:rsidR="00D30C1B" w:rsidRPr="00CC13F8" w:rsidRDefault="00D30C1B" w:rsidP="00CC13F8">
            <w:pPr>
              <w:pStyle w:val="Sinespaciado"/>
              <w:jc w:val="center"/>
              <w:rPr>
                <w:b/>
                <w:noProof/>
                <w:szCs w:val="24"/>
              </w:rPr>
            </w:pPr>
            <w:r w:rsidRPr="00CC13F8">
              <w:rPr>
                <w:b/>
                <w:lang w:eastAsia="en-US"/>
              </w:rPr>
              <w:t>símbolo</w:t>
            </w:r>
          </w:p>
        </w:tc>
        <w:tc>
          <w:tcPr>
            <w:tcW w:w="2993" w:type="dxa"/>
            <w:shd w:val="clear" w:color="auto" w:fill="D9D9D9" w:themeFill="background1" w:themeFillShade="D9"/>
            <w:vAlign w:val="center"/>
          </w:tcPr>
          <w:p w14:paraId="676561AB" w14:textId="77777777" w:rsidR="00D30C1B" w:rsidRPr="00CC13F8" w:rsidRDefault="00D30C1B" w:rsidP="00CC13F8">
            <w:pPr>
              <w:pStyle w:val="Sinespaciado"/>
              <w:jc w:val="center"/>
              <w:rPr>
                <w:b/>
                <w:noProof/>
                <w:szCs w:val="24"/>
              </w:rPr>
            </w:pPr>
            <w:r w:rsidRPr="00CC13F8">
              <w:rPr>
                <w:b/>
                <w:lang w:eastAsia="en-US"/>
              </w:rPr>
              <w:t>Símbolo</w:t>
            </w:r>
          </w:p>
        </w:tc>
      </w:tr>
      <w:tr w:rsidR="00B22193" w14:paraId="590CF5F8" w14:textId="77777777" w:rsidTr="00CC13F8">
        <w:tc>
          <w:tcPr>
            <w:tcW w:w="2992" w:type="dxa"/>
            <w:vAlign w:val="center"/>
          </w:tcPr>
          <w:p w14:paraId="148E6A96" w14:textId="77777777" w:rsidR="00D30C1B" w:rsidRDefault="00D30C1B" w:rsidP="00CC13F8">
            <w:pPr>
              <w:spacing w:after="200" w:line="276" w:lineRule="auto"/>
              <w:jc w:val="center"/>
              <w:rPr>
                <w:rFonts w:cs="Arial"/>
                <w:b/>
                <w:noProof/>
                <w:szCs w:val="24"/>
              </w:rPr>
            </w:pPr>
            <w:r>
              <w:rPr>
                <w:rFonts w:cs="Arial"/>
                <w:sz w:val="22"/>
                <w:lang w:eastAsia="en-US"/>
              </w:rPr>
              <w:t>Ubicación de extintor</w:t>
            </w:r>
          </w:p>
        </w:tc>
        <w:tc>
          <w:tcPr>
            <w:tcW w:w="3495" w:type="dxa"/>
            <w:vAlign w:val="center"/>
          </w:tcPr>
          <w:p w14:paraId="369BADF2"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Silueta de un extintor con flecha</w:t>
            </w:r>
          </w:p>
          <w:p w14:paraId="0D6CF243" w14:textId="77777777" w:rsidR="00D30C1B" w:rsidRDefault="00D30C1B" w:rsidP="00CC13F8">
            <w:pPr>
              <w:spacing w:after="200" w:line="276" w:lineRule="auto"/>
              <w:jc w:val="center"/>
              <w:rPr>
                <w:rFonts w:cs="Arial"/>
                <w:b/>
                <w:noProof/>
                <w:szCs w:val="24"/>
              </w:rPr>
            </w:pPr>
            <w:r>
              <w:rPr>
                <w:rFonts w:cs="Arial"/>
                <w:sz w:val="22"/>
                <w:lang w:eastAsia="en-US"/>
              </w:rPr>
              <w:t>Direccional</w:t>
            </w:r>
          </w:p>
        </w:tc>
        <w:tc>
          <w:tcPr>
            <w:tcW w:w="2993" w:type="dxa"/>
            <w:vAlign w:val="center"/>
          </w:tcPr>
          <w:p w14:paraId="2796A38C" w14:textId="77777777" w:rsidR="00D30C1B" w:rsidRDefault="00D61D19" w:rsidP="00CC13F8">
            <w:pPr>
              <w:spacing w:after="200" w:line="276" w:lineRule="auto"/>
              <w:jc w:val="center"/>
              <w:rPr>
                <w:rFonts w:cs="Arial"/>
                <w:b/>
                <w:noProof/>
                <w:szCs w:val="24"/>
              </w:rPr>
            </w:pPr>
            <w:r>
              <w:rPr>
                <w:noProof/>
              </w:rPr>
              <w:drawing>
                <wp:inline distT="0" distB="0" distL="0" distR="0" wp14:anchorId="68B92B53" wp14:editId="22BFFD13">
                  <wp:extent cx="1026308" cy="1026308"/>
                  <wp:effectExtent l="0" t="0" r="2540" b="2540"/>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0426" cy="1030426"/>
                          </a:xfrm>
                          <a:prstGeom prst="rect">
                            <a:avLst/>
                          </a:prstGeom>
                          <a:noFill/>
                          <a:ln>
                            <a:noFill/>
                          </a:ln>
                        </pic:spPr>
                      </pic:pic>
                    </a:graphicData>
                  </a:graphic>
                </wp:inline>
              </w:drawing>
            </w:r>
          </w:p>
        </w:tc>
      </w:tr>
      <w:tr w:rsidR="00B22193" w14:paraId="4217EFEF" w14:textId="77777777" w:rsidTr="00CC13F8">
        <w:tc>
          <w:tcPr>
            <w:tcW w:w="2992" w:type="dxa"/>
            <w:vAlign w:val="center"/>
          </w:tcPr>
          <w:p w14:paraId="61450934"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Ubicación de punto de</w:t>
            </w:r>
          </w:p>
          <w:p w14:paraId="307EEF20" w14:textId="77777777" w:rsidR="00D30C1B" w:rsidRDefault="00D30C1B" w:rsidP="00CC13F8">
            <w:pPr>
              <w:spacing w:after="200" w:line="276" w:lineRule="auto"/>
              <w:jc w:val="center"/>
              <w:rPr>
                <w:rFonts w:cs="Arial"/>
                <w:b/>
                <w:noProof/>
                <w:szCs w:val="24"/>
              </w:rPr>
            </w:pPr>
            <w:r>
              <w:rPr>
                <w:rFonts w:cs="Arial"/>
                <w:sz w:val="22"/>
                <w:lang w:eastAsia="en-US"/>
              </w:rPr>
              <w:t>encuentro</w:t>
            </w:r>
          </w:p>
        </w:tc>
        <w:tc>
          <w:tcPr>
            <w:tcW w:w="3495" w:type="dxa"/>
            <w:vAlign w:val="center"/>
          </w:tcPr>
          <w:p w14:paraId="10A8734C"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Silueta de un punto de encuentro</w:t>
            </w:r>
          </w:p>
          <w:p w14:paraId="295BE7D4" w14:textId="77777777" w:rsidR="00D30C1B" w:rsidRDefault="00D30C1B" w:rsidP="00CC13F8">
            <w:pPr>
              <w:spacing w:after="200" w:line="276" w:lineRule="auto"/>
              <w:jc w:val="center"/>
              <w:rPr>
                <w:rFonts w:cs="Arial"/>
                <w:b/>
                <w:noProof/>
                <w:szCs w:val="24"/>
              </w:rPr>
            </w:pPr>
            <w:r>
              <w:rPr>
                <w:rFonts w:cs="Arial"/>
                <w:sz w:val="22"/>
                <w:lang w:eastAsia="en-US"/>
              </w:rPr>
              <w:t>con flechas que indican el lugar</w:t>
            </w:r>
          </w:p>
        </w:tc>
        <w:tc>
          <w:tcPr>
            <w:tcW w:w="2993" w:type="dxa"/>
            <w:vAlign w:val="center"/>
          </w:tcPr>
          <w:p w14:paraId="45D972DA" w14:textId="77777777" w:rsidR="00D30C1B" w:rsidRDefault="00D61D19" w:rsidP="00CC13F8">
            <w:pPr>
              <w:spacing w:after="200" w:line="276" w:lineRule="auto"/>
              <w:jc w:val="center"/>
              <w:rPr>
                <w:rFonts w:cs="Arial"/>
                <w:b/>
                <w:noProof/>
                <w:szCs w:val="24"/>
              </w:rPr>
            </w:pPr>
            <w:r>
              <w:rPr>
                <w:noProof/>
              </w:rPr>
              <w:drawing>
                <wp:inline distT="0" distB="0" distL="0" distR="0" wp14:anchorId="3A5C8749" wp14:editId="0ABEDD01">
                  <wp:extent cx="1010892" cy="1428645"/>
                  <wp:effectExtent l="0" t="0" r="0" b="635"/>
                  <wp:docPr id="14" name="Imagen 14" descr="Resultado de imagen para punto de encu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punto de encuentr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4069" cy="1433135"/>
                          </a:xfrm>
                          <a:prstGeom prst="rect">
                            <a:avLst/>
                          </a:prstGeom>
                          <a:noFill/>
                          <a:ln>
                            <a:noFill/>
                          </a:ln>
                        </pic:spPr>
                      </pic:pic>
                    </a:graphicData>
                  </a:graphic>
                </wp:inline>
              </w:drawing>
            </w:r>
          </w:p>
        </w:tc>
      </w:tr>
      <w:tr w:rsidR="00B22193" w14:paraId="098FC6DD" w14:textId="77777777" w:rsidTr="00CC13F8">
        <w:tc>
          <w:tcPr>
            <w:tcW w:w="2992" w:type="dxa"/>
            <w:vAlign w:val="center"/>
          </w:tcPr>
          <w:p w14:paraId="2B5C7C64"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Ubicación de salida de</w:t>
            </w:r>
          </w:p>
          <w:p w14:paraId="161CD6A2" w14:textId="77777777" w:rsidR="00D30C1B" w:rsidRDefault="00D30C1B" w:rsidP="00CC13F8">
            <w:pPr>
              <w:spacing w:after="200" w:line="276" w:lineRule="auto"/>
              <w:jc w:val="center"/>
              <w:rPr>
                <w:rFonts w:cs="Arial"/>
                <w:b/>
                <w:noProof/>
                <w:szCs w:val="24"/>
              </w:rPr>
            </w:pPr>
            <w:r>
              <w:rPr>
                <w:rFonts w:cs="Arial"/>
                <w:sz w:val="22"/>
                <w:lang w:eastAsia="en-US"/>
              </w:rPr>
              <w:t>Emergencia</w:t>
            </w:r>
          </w:p>
        </w:tc>
        <w:tc>
          <w:tcPr>
            <w:tcW w:w="3495" w:type="dxa"/>
            <w:vAlign w:val="center"/>
          </w:tcPr>
          <w:p w14:paraId="6B62B135"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silueta humana avanzando hacia</w:t>
            </w:r>
          </w:p>
          <w:p w14:paraId="44352C79"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una salida de emergencia</w:t>
            </w:r>
          </w:p>
          <w:p w14:paraId="46F7FF4A"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indicando con flecha direccional</w:t>
            </w:r>
          </w:p>
          <w:p w14:paraId="330991DA" w14:textId="77777777" w:rsidR="00D30C1B" w:rsidRDefault="00D30C1B" w:rsidP="00CC13F8">
            <w:pPr>
              <w:spacing w:after="200" w:line="276" w:lineRule="auto"/>
              <w:jc w:val="center"/>
              <w:rPr>
                <w:rFonts w:cs="Arial"/>
                <w:b/>
                <w:noProof/>
                <w:szCs w:val="24"/>
              </w:rPr>
            </w:pPr>
            <w:r>
              <w:rPr>
                <w:rFonts w:cs="Arial"/>
                <w:sz w:val="22"/>
                <w:lang w:eastAsia="en-US"/>
              </w:rPr>
              <w:t>el sentido requerido</w:t>
            </w:r>
          </w:p>
        </w:tc>
        <w:tc>
          <w:tcPr>
            <w:tcW w:w="2993" w:type="dxa"/>
            <w:vAlign w:val="center"/>
          </w:tcPr>
          <w:p w14:paraId="112D151D" w14:textId="77777777" w:rsidR="00D30C1B" w:rsidRDefault="00D61D19" w:rsidP="00CC13F8">
            <w:pPr>
              <w:spacing w:after="200" w:line="276" w:lineRule="auto"/>
              <w:jc w:val="center"/>
              <w:rPr>
                <w:rFonts w:cs="Arial"/>
                <w:b/>
                <w:noProof/>
                <w:szCs w:val="24"/>
              </w:rPr>
            </w:pPr>
            <w:r>
              <w:rPr>
                <w:noProof/>
              </w:rPr>
              <w:drawing>
                <wp:inline distT="0" distB="0" distL="0" distR="0" wp14:anchorId="57312EE7" wp14:editId="14E12EF5">
                  <wp:extent cx="1390761" cy="467452"/>
                  <wp:effectExtent l="0" t="0" r="0" b="8890"/>
                  <wp:docPr id="15" name="Imagen 15" descr="Resultado de imagen para salida de emerg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salida de emergen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2359" cy="474711"/>
                          </a:xfrm>
                          <a:prstGeom prst="rect">
                            <a:avLst/>
                          </a:prstGeom>
                          <a:noFill/>
                          <a:ln>
                            <a:noFill/>
                          </a:ln>
                        </pic:spPr>
                      </pic:pic>
                    </a:graphicData>
                  </a:graphic>
                </wp:inline>
              </w:drawing>
            </w:r>
          </w:p>
        </w:tc>
      </w:tr>
      <w:tr w:rsidR="00B22193" w14:paraId="0391B2FA" w14:textId="77777777" w:rsidTr="00CC13F8">
        <w:tc>
          <w:tcPr>
            <w:tcW w:w="2992" w:type="dxa"/>
            <w:vAlign w:val="center"/>
          </w:tcPr>
          <w:p w14:paraId="6BCCD124"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lastRenderedPageBreak/>
              <w:t>Ubicación de estaciones y</w:t>
            </w:r>
          </w:p>
          <w:p w14:paraId="2B804F82"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botiquín de primeros</w:t>
            </w:r>
          </w:p>
          <w:p w14:paraId="74770AC3"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auxilios</w:t>
            </w:r>
          </w:p>
        </w:tc>
        <w:tc>
          <w:tcPr>
            <w:tcW w:w="3495" w:type="dxa"/>
            <w:vAlign w:val="center"/>
          </w:tcPr>
          <w:p w14:paraId="15E4C132" w14:textId="77777777" w:rsidR="00D30C1B" w:rsidRDefault="00D30C1B" w:rsidP="00CC13F8">
            <w:pPr>
              <w:autoSpaceDE w:val="0"/>
              <w:autoSpaceDN w:val="0"/>
              <w:adjustRightInd w:val="0"/>
              <w:spacing w:after="0" w:line="240" w:lineRule="auto"/>
              <w:jc w:val="center"/>
              <w:rPr>
                <w:rFonts w:cs="Arial"/>
                <w:sz w:val="22"/>
                <w:lang w:eastAsia="en-US"/>
              </w:rPr>
            </w:pPr>
            <w:r>
              <w:rPr>
                <w:rFonts w:cs="Arial"/>
                <w:sz w:val="22"/>
                <w:lang w:eastAsia="en-US"/>
              </w:rPr>
              <w:t>Cruz y flecha direccional</w:t>
            </w:r>
          </w:p>
        </w:tc>
        <w:tc>
          <w:tcPr>
            <w:tcW w:w="2993" w:type="dxa"/>
            <w:vAlign w:val="center"/>
          </w:tcPr>
          <w:p w14:paraId="03D45370" w14:textId="77777777" w:rsidR="00D30C1B" w:rsidRDefault="00B22193" w:rsidP="00CC13F8">
            <w:pPr>
              <w:spacing w:after="200" w:line="276" w:lineRule="auto"/>
              <w:jc w:val="center"/>
              <w:rPr>
                <w:rFonts w:cs="Arial"/>
                <w:b/>
                <w:noProof/>
                <w:szCs w:val="24"/>
              </w:rPr>
            </w:pPr>
            <w:r>
              <w:rPr>
                <w:noProof/>
              </w:rPr>
              <w:drawing>
                <wp:inline distT="0" distB="0" distL="0" distR="0" wp14:anchorId="1DD33B15" wp14:editId="4B8E5272">
                  <wp:extent cx="1208599" cy="1208599"/>
                  <wp:effectExtent l="0" t="0" r="0" b="0"/>
                  <wp:docPr id="16" name="Imagen 16" descr="Resultado de imagen para primeros auxilios seÃ±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primeros auxilios seÃ±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4952" cy="1214952"/>
                          </a:xfrm>
                          <a:prstGeom prst="rect">
                            <a:avLst/>
                          </a:prstGeom>
                          <a:noFill/>
                          <a:ln>
                            <a:noFill/>
                          </a:ln>
                        </pic:spPr>
                      </pic:pic>
                    </a:graphicData>
                  </a:graphic>
                </wp:inline>
              </w:drawing>
            </w:r>
          </w:p>
        </w:tc>
      </w:tr>
    </w:tbl>
    <w:p w14:paraId="078BD8A5" w14:textId="77777777" w:rsidR="00D30C1B" w:rsidRDefault="00D30C1B" w:rsidP="00DB7D99">
      <w:pPr>
        <w:spacing w:after="200" w:line="276" w:lineRule="auto"/>
        <w:rPr>
          <w:rFonts w:cs="Arial"/>
          <w:b/>
          <w:noProof/>
          <w:szCs w:val="24"/>
        </w:rPr>
      </w:pPr>
    </w:p>
    <w:p w14:paraId="1B02F1C8" w14:textId="77777777" w:rsidR="00D30C1B" w:rsidRDefault="00D30C1B" w:rsidP="00DB7D99">
      <w:pPr>
        <w:spacing w:after="200" w:line="276" w:lineRule="auto"/>
        <w:rPr>
          <w:rFonts w:cs="Arial"/>
          <w:b/>
          <w:bCs/>
          <w:szCs w:val="24"/>
          <w:lang w:eastAsia="en-US"/>
        </w:rPr>
      </w:pPr>
      <w:r>
        <w:rPr>
          <w:rFonts w:cs="Arial"/>
          <w:b/>
          <w:bCs/>
          <w:szCs w:val="24"/>
          <w:lang w:eastAsia="en-US"/>
        </w:rPr>
        <w:t>TABLA 6 - IDENTIFICACIÓN DE PRODUCTOS QUÍMICOS</w:t>
      </w:r>
    </w:p>
    <w:p w14:paraId="5B025634" w14:textId="77777777" w:rsidR="00D30C1B" w:rsidRDefault="00D30C1B" w:rsidP="00DB7D99">
      <w:pPr>
        <w:spacing w:after="200" w:line="276" w:lineRule="auto"/>
        <w:rPr>
          <w:rFonts w:cs="Arial"/>
          <w:b/>
          <w:bCs/>
          <w:szCs w:val="24"/>
          <w:lang w:eastAsia="en-US"/>
        </w:rPr>
      </w:pPr>
    </w:p>
    <w:tbl>
      <w:tblPr>
        <w:tblStyle w:val="Tablaconcuadrcula"/>
        <w:tblW w:w="9480" w:type="dxa"/>
        <w:tblLook w:val="04A0" w:firstRow="1" w:lastRow="0" w:firstColumn="1" w:lastColumn="0" w:noHBand="0" w:noVBand="1"/>
      </w:tblPr>
      <w:tblGrid>
        <w:gridCol w:w="2992"/>
        <w:gridCol w:w="3495"/>
        <w:gridCol w:w="2993"/>
      </w:tblGrid>
      <w:tr w:rsidR="00DC20BA" w14:paraId="7279392D" w14:textId="77777777" w:rsidTr="00CC13F8">
        <w:tc>
          <w:tcPr>
            <w:tcW w:w="2992" w:type="dxa"/>
            <w:shd w:val="clear" w:color="auto" w:fill="D9D9D9" w:themeFill="background1" w:themeFillShade="D9"/>
            <w:vAlign w:val="center"/>
          </w:tcPr>
          <w:p w14:paraId="03B1ECD9" w14:textId="77777777" w:rsidR="00D30C1B" w:rsidRPr="00CC13F8" w:rsidRDefault="00D30C1B" w:rsidP="00CC13F8">
            <w:pPr>
              <w:pStyle w:val="Sinespaciado"/>
              <w:jc w:val="center"/>
              <w:rPr>
                <w:b/>
                <w:noProof/>
                <w:szCs w:val="24"/>
              </w:rPr>
            </w:pPr>
            <w:r w:rsidRPr="00CC13F8">
              <w:rPr>
                <w:b/>
                <w:lang w:eastAsia="en-US"/>
              </w:rPr>
              <w:t>Indicación</w:t>
            </w:r>
          </w:p>
        </w:tc>
        <w:tc>
          <w:tcPr>
            <w:tcW w:w="3495" w:type="dxa"/>
            <w:shd w:val="clear" w:color="auto" w:fill="D9D9D9" w:themeFill="background1" w:themeFillShade="D9"/>
            <w:vAlign w:val="center"/>
          </w:tcPr>
          <w:p w14:paraId="5BD80025" w14:textId="77777777" w:rsidR="00D30C1B" w:rsidRPr="00CC13F8" w:rsidRDefault="00D30C1B" w:rsidP="00CC13F8">
            <w:pPr>
              <w:pStyle w:val="Sinespaciado"/>
              <w:jc w:val="center"/>
              <w:rPr>
                <w:b/>
                <w:lang w:eastAsia="en-US"/>
              </w:rPr>
            </w:pPr>
            <w:r w:rsidRPr="00CC13F8">
              <w:rPr>
                <w:b/>
                <w:lang w:eastAsia="en-US"/>
              </w:rPr>
              <w:t>Contenido de imagen del</w:t>
            </w:r>
          </w:p>
          <w:p w14:paraId="088A77F1" w14:textId="77777777" w:rsidR="00D30C1B" w:rsidRPr="00CC13F8" w:rsidRDefault="00D30C1B" w:rsidP="00CC13F8">
            <w:pPr>
              <w:pStyle w:val="Sinespaciado"/>
              <w:jc w:val="center"/>
              <w:rPr>
                <w:b/>
                <w:noProof/>
                <w:szCs w:val="24"/>
              </w:rPr>
            </w:pPr>
            <w:r w:rsidRPr="00CC13F8">
              <w:rPr>
                <w:b/>
                <w:lang w:eastAsia="en-US"/>
              </w:rPr>
              <w:t>símbolo</w:t>
            </w:r>
          </w:p>
        </w:tc>
        <w:tc>
          <w:tcPr>
            <w:tcW w:w="2993" w:type="dxa"/>
            <w:shd w:val="clear" w:color="auto" w:fill="D9D9D9" w:themeFill="background1" w:themeFillShade="D9"/>
            <w:vAlign w:val="center"/>
          </w:tcPr>
          <w:p w14:paraId="43280CA0" w14:textId="77777777" w:rsidR="00D30C1B" w:rsidRPr="00CC13F8" w:rsidRDefault="00D30C1B" w:rsidP="00CC13F8">
            <w:pPr>
              <w:pStyle w:val="Sinespaciado"/>
              <w:jc w:val="center"/>
              <w:rPr>
                <w:b/>
                <w:noProof/>
                <w:szCs w:val="24"/>
              </w:rPr>
            </w:pPr>
            <w:r w:rsidRPr="00CC13F8">
              <w:rPr>
                <w:b/>
                <w:lang w:eastAsia="en-US"/>
              </w:rPr>
              <w:t>Símbolo</w:t>
            </w:r>
          </w:p>
        </w:tc>
      </w:tr>
      <w:tr w:rsidR="00DC20BA" w14:paraId="3990719B" w14:textId="77777777" w:rsidTr="00CC13F8">
        <w:tc>
          <w:tcPr>
            <w:tcW w:w="2992" w:type="dxa"/>
            <w:vAlign w:val="center"/>
          </w:tcPr>
          <w:p w14:paraId="2F93787F"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Ubicación de</w:t>
            </w:r>
          </w:p>
          <w:p w14:paraId="4782716F"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Líquido</w:t>
            </w:r>
          </w:p>
          <w:p w14:paraId="72468C3C" w14:textId="77777777" w:rsidR="00D30C1B" w:rsidRDefault="00DB7D99" w:rsidP="00CC13F8">
            <w:pPr>
              <w:spacing w:after="200" w:line="276" w:lineRule="auto"/>
              <w:jc w:val="center"/>
              <w:rPr>
                <w:rFonts w:cs="Arial"/>
                <w:b/>
                <w:noProof/>
                <w:szCs w:val="24"/>
              </w:rPr>
            </w:pPr>
            <w:r>
              <w:rPr>
                <w:rFonts w:cs="Arial"/>
                <w:sz w:val="22"/>
                <w:lang w:eastAsia="en-US"/>
              </w:rPr>
              <w:t>Inflamable</w:t>
            </w:r>
          </w:p>
        </w:tc>
        <w:tc>
          <w:tcPr>
            <w:tcW w:w="3495" w:type="dxa"/>
            <w:vAlign w:val="center"/>
          </w:tcPr>
          <w:p w14:paraId="177EBCA1" w14:textId="77777777" w:rsidR="00D30C1B" w:rsidRDefault="00DB7D99" w:rsidP="00CC13F8">
            <w:pPr>
              <w:spacing w:after="200" w:line="276" w:lineRule="auto"/>
              <w:jc w:val="center"/>
              <w:rPr>
                <w:rFonts w:cs="Arial"/>
                <w:b/>
                <w:noProof/>
                <w:szCs w:val="24"/>
              </w:rPr>
            </w:pPr>
            <w:r>
              <w:rPr>
                <w:rFonts w:cs="Arial"/>
                <w:sz w:val="22"/>
                <w:lang w:eastAsia="en-US"/>
              </w:rPr>
              <w:t>Flama sobre barra horizontal</w:t>
            </w:r>
          </w:p>
        </w:tc>
        <w:tc>
          <w:tcPr>
            <w:tcW w:w="2993" w:type="dxa"/>
            <w:vAlign w:val="center"/>
          </w:tcPr>
          <w:p w14:paraId="74173671" w14:textId="77777777" w:rsidR="00D30C1B" w:rsidRDefault="00B22193" w:rsidP="00CC13F8">
            <w:pPr>
              <w:spacing w:after="200" w:line="276" w:lineRule="auto"/>
              <w:jc w:val="center"/>
              <w:rPr>
                <w:rFonts w:cs="Arial"/>
                <w:b/>
                <w:noProof/>
                <w:szCs w:val="24"/>
              </w:rPr>
            </w:pPr>
            <w:r>
              <w:rPr>
                <w:noProof/>
              </w:rPr>
              <w:drawing>
                <wp:inline distT="0" distB="0" distL="0" distR="0" wp14:anchorId="2DFDB3A3" wp14:editId="78E12DFB">
                  <wp:extent cx="1216550" cy="1216550"/>
                  <wp:effectExtent l="0" t="0" r="3175" b="3175"/>
                  <wp:docPr id="17" name="Imagen 17" descr="Resultado de imagen para liquido infla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liquido inflamab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3820" cy="1223820"/>
                          </a:xfrm>
                          <a:prstGeom prst="rect">
                            <a:avLst/>
                          </a:prstGeom>
                          <a:noFill/>
                          <a:ln>
                            <a:noFill/>
                          </a:ln>
                        </pic:spPr>
                      </pic:pic>
                    </a:graphicData>
                  </a:graphic>
                </wp:inline>
              </w:drawing>
            </w:r>
          </w:p>
        </w:tc>
      </w:tr>
      <w:tr w:rsidR="00DB7D99" w14:paraId="7B487B40" w14:textId="77777777" w:rsidTr="00CC13F8">
        <w:tc>
          <w:tcPr>
            <w:tcW w:w="2992" w:type="dxa"/>
            <w:vAlign w:val="center"/>
          </w:tcPr>
          <w:p w14:paraId="75631827"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Ubicación</w:t>
            </w:r>
          </w:p>
          <w:p w14:paraId="75A28FFE"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sustancias</w:t>
            </w:r>
          </w:p>
          <w:p w14:paraId="787AFEFA"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corrosivas</w:t>
            </w:r>
          </w:p>
        </w:tc>
        <w:tc>
          <w:tcPr>
            <w:tcW w:w="3495" w:type="dxa"/>
            <w:vAlign w:val="center"/>
          </w:tcPr>
          <w:p w14:paraId="2194B8D4" w14:textId="77777777" w:rsidR="00DB7D99" w:rsidRDefault="00DB7D99" w:rsidP="00CC13F8">
            <w:pPr>
              <w:autoSpaceDE w:val="0"/>
              <w:autoSpaceDN w:val="0"/>
              <w:adjustRightInd w:val="0"/>
              <w:spacing w:after="0" w:line="240" w:lineRule="auto"/>
              <w:jc w:val="center"/>
              <w:rPr>
                <w:rFonts w:cs="Arial"/>
                <w:sz w:val="22"/>
                <w:lang w:eastAsia="en-US"/>
              </w:rPr>
            </w:pPr>
            <w:r>
              <w:rPr>
                <w:rFonts w:cs="Arial"/>
                <w:sz w:val="22"/>
                <w:lang w:eastAsia="en-US"/>
              </w:rPr>
              <w:t>Líquido goteando sobre una mano y</w:t>
            </w:r>
          </w:p>
          <w:p w14:paraId="6183682B" w14:textId="77777777" w:rsidR="00DB7D99" w:rsidRDefault="00DB7D99" w:rsidP="00CC13F8">
            <w:pPr>
              <w:spacing w:after="200" w:line="276" w:lineRule="auto"/>
              <w:jc w:val="center"/>
              <w:rPr>
                <w:rFonts w:cs="Arial"/>
                <w:sz w:val="22"/>
                <w:lang w:eastAsia="en-US"/>
              </w:rPr>
            </w:pPr>
            <w:r>
              <w:rPr>
                <w:rFonts w:cs="Arial"/>
                <w:sz w:val="22"/>
                <w:lang w:eastAsia="en-US"/>
              </w:rPr>
              <w:t>una barra</w:t>
            </w:r>
          </w:p>
        </w:tc>
        <w:tc>
          <w:tcPr>
            <w:tcW w:w="2993" w:type="dxa"/>
            <w:vAlign w:val="center"/>
          </w:tcPr>
          <w:p w14:paraId="09401A95" w14:textId="77777777" w:rsidR="00DB7D99" w:rsidRDefault="00DC20BA" w:rsidP="00CC13F8">
            <w:pPr>
              <w:spacing w:after="200" w:line="276" w:lineRule="auto"/>
              <w:jc w:val="center"/>
              <w:rPr>
                <w:rFonts w:cs="Arial"/>
                <w:b/>
                <w:noProof/>
                <w:szCs w:val="24"/>
              </w:rPr>
            </w:pPr>
            <w:r>
              <w:rPr>
                <w:noProof/>
              </w:rPr>
              <w:drawing>
                <wp:inline distT="0" distB="0" distL="0" distR="0" wp14:anchorId="71ADF81B" wp14:editId="3A1422D0">
                  <wp:extent cx="1359397" cy="1359397"/>
                  <wp:effectExtent l="0" t="0" r="0" b="0"/>
                  <wp:docPr id="18" name="Imagen 1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8098" cy="1368098"/>
                          </a:xfrm>
                          <a:prstGeom prst="rect">
                            <a:avLst/>
                          </a:prstGeom>
                          <a:noFill/>
                          <a:ln>
                            <a:noFill/>
                          </a:ln>
                        </pic:spPr>
                      </pic:pic>
                    </a:graphicData>
                  </a:graphic>
                </wp:inline>
              </w:drawing>
            </w:r>
          </w:p>
        </w:tc>
      </w:tr>
    </w:tbl>
    <w:p w14:paraId="26AD3E23" w14:textId="77777777" w:rsidR="00D30C1B" w:rsidRDefault="00D30C1B" w:rsidP="00DB7D99">
      <w:pPr>
        <w:spacing w:after="200" w:line="276" w:lineRule="auto"/>
        <w:rPr>
          <w:rFonts w:cs="Arial"/>
          <w:b/>
          <w:noProof/>
          <w:szCs w:val="24"/>
        </w:rPr>
      </w:pPr>
    </w:p>
    <w:p w14:paraId="5F35902B" w14:textId="77777777" w:rsidR="00DB7D99" w:rsidRDefault="00DB7D99" w:rsidP="00CC13F8">
      <w:pPr>
        <w:autoSpaceDE w:val="0"/>
        <w:autoSpaceDN w:val="0"/>
        <w:adjustRightInd w:val="0"/>
        <w:spacing w:after="0" w:line="240" w:lineRule="auto"/>
        <w:rPr>
          <w:rFonts w:cs="Arial"/>
          <w:szCs w:val="24"/>
          <w:lang w:eastAsia="en-US"/>
        </w:rPr>
      </w:pPr>
      <w:r>
        <w:rPr>
          <w:rFonts w:cs="Arial"/>
          <w:szCs w:val="24"/>
          <w:lang w:eastAsia="en-US"/>
        </w:rPr>
        <w:t>La señalización para identificación de productos químicos se utilizará para</w:t>
      </w:r>
      <w:r w:rsidR="00CC13F8">
        <w:rPr>
          <w:rFonts w:cs="Arial"/>
          <w:szCs w:val="24"/>
          <w:lang w:eastAsia="en-US"/>
        </w:rPr>
        <w:t xml:space="preserve"> </w:t>
      </w:r>
      <w:r>
        <w:rPr>
          <w:rFonts w:cs="Arial"/>
          <w:szCs w:val="24"/>
          <w:lang w:eastAsia="en-US"/>
        </w:rPr>
        <w:t>indicar las zonas de almacenamiento y los contenedores de los productos</w:t>
      </w:r>
      <w:r w:rsidR="00CC13F8">
        <w:rPr>
          <w:rFonts w:cs="Arial"/>
          <w:szCs w:val="24"/>
          <w:lang w:eastAsia="en-US"/>
        </w:rPr>
        <w:t xml:space="preserve"> </w:t>
      </w:r>
      <w:r>
        <w:rPr>
          <w:rFonts w:cs="Arial"/>
          <w:szCs w:val="24"/>
          <w:lang w:eastAsia="en-US"/>
        </w:rPr>
        <w:t>químicos basada en la clasificación de las Naciones Unidas.</w:t>
      </w:r>
    </w:p>
    <w:p w14:paraId="24E89817" w14:textId="77777777" w:rsidR="00DC20BA" w:rsidRDefault="00DC20BA" w:rsidP="00CC13F8">
      <w:pPr>
        <w:autoSpaceDE w:val="0"/>
        <w:autoSpaceDN w:val="0"/>
        <w:adjustRightInd w:val="0"/>
        <w:spacing w:after="0" w:line="240" w:lineRule="auto"/>
        <w:rPr>
          <w:rFonts w:cs="Arial"/>
          <w:szCs w:val="24"/>
          <w:lang w:eastAsia="en-US"/>
        </w:rPr>
      </w:pPr>
    </w:p>
    <w:p w14:paraId="0A1F755D" w14:textId="77777777" w:rsidR="00DC20BA" w:rsidRDefault="00DC20BA" w:rsidP="00CC13F8">
      <w:pPr>
        <w:autoSpaceDE w:val="0"/>
        <w:autoSpaceDN w:val="0"/>
        <w:adjustRightInd w:val="0"/>
        <w:spacing w:after="0" w:line="240" w:lineRule="auto"/>
        <w:rPr>
          <w:rFonts w:cs="Arial"/>
          <w:szCs w:val="24"/>
          <w:lang w:eastAsia="en-US"/>
        </w:rPr>
      </w:pPr>
    </w:p>
    <w:p w14:paraId="73E61D71" w14:textId="77777777" w:rsidR="00DB7D99" w:rsidRDefault="00DB7D99" w:rsidP="00DB7D99">
      <w:pPr>
        <w:spacing w:after="200" w:line="276" w:lineRule="auto"/>
        <w:rPr>
          <w:rFonts w:cs="Arial"/>
          <w:szCs w:val="24"/>
          <w:lang w:eastAsia="en-US"/>
        </w:rPr>
      </w:pPr>
    </w:p>
    <w:p w14:paraId="5E045BC7"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lastRenderedPageBreak/>
        <w:t>5.3 DEMARCACION EN FRENTES DE OBRA</w:t>
      </w:r>
    </w:p>
    <w:p w14:paraId="6841D880" w14:textId="77777777" w:rsidR="00CC13F8" w:rsidRDefault="00CC13F8" w:rsidP="00DB7D99">
      <w:pPr>
        <w:autoSpaceDE w:val="0"/>
        <w:autoSpaceDN w:val="0"/>
        <w:adjustRightInd w:val="0"/>
        <w:spacing w:after="0" w:line="240" w:lineRule="auto"/>
        <w:rPr>
          <w:rFonts w:cs="Arial"/>
          <w:b/>
          <w:bCs/>
          <w:szCs w:val="24"/>
          <w:lang w:eastAsia="en-US"/>
        </w:rPr>
      </w:pPr>
    </w:p>
    <w:p w14:paraId="411BA654"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 xml:space="preserve">En los frentes de obra se </w:t>
      </w:r>
      <w:proofErr w:type="gramStart"/>
      <w:r>
        <w:rPr>
          <w:rFonts w:cs="Arial"/>
          <w:szCs w:val="24"/>
          <w:lang w:eastAsia="en-US"/>
        </w:rPr>
        <w:t>implementara</w:t>
      </w:r>
      <w:proofErr w:type="gramEnd"/>
      <w:r>
        <w:rPr>
          <w:rFonts w:cs="Arial"/>
          <w:szCs w:val="24"/>
          <w:lang w:eastAsia="en-US"/>
        </w:rPr>
        <w:t xml:space="preserve"> lo establecido dentro del Plan de</w:t>
      </w:r>
      <w:r w:rsidR="00CC13F8">
        <w:rPr>
          <w:rFonts w:cs="Arial"/>
          <w:szCs w:val="24"/>
          <w:lang w:eastAsia="en-US"/>
        </w:rPr>
        <w:t xml:space="preserve"> </w:t>
      </w:r>
      <w:r>
        <w:rPr>
          <w:rFonts w:cs="Arial"/>
          <w:szCs w:val="24"/>
          <w:lang w:eastAsia="en-US"/>
        </w:rPr>
        <w:t>Manejo de Trafico aprobado, donde se establecen las señales de aproximación</w:t>
      </w:r>
      <w:r w:rsidR="00CC13F8">
        <w:rPr>
          <w:rFonts w:cs="Arial"/>
          <w:szCs w:val="24"/>
          <w:lang w:eastAsia="en-US"/>
        </w:rPr>
        <w:t xml:space="preserve"> </w:t>
      </w:r>
      <w:r>
        <w:rPr>
          <w:rFonts w:cs="Arial"/>
          <w:szCs w:val="24"/>
          <w:lang w:eastAsia="en-US"/>
        </w:rPr>
        <w:t>y demarcación del frente de obra según las actividades constructivas a ejecutar.</w:t>
      </w:r>
    </w:p>
    <w:p w14:paraId="5CC8B9B5" w14:textId="77777777" w:rsidR="008A387C" w:rsidRDefault="008A387C" w:rsidP="00DB7D99">
      <w:pPr>
        <w:autoSpaceDE w:val="0"/>
        <w:autoSpaceDN w:val="0"/>
        <w:adjustRightInd w:val="0"/>
        <w:spacing w:after="0" w:line="240" w:lineRule="auto"/>
        <w:rPr>
          <w:rFonts w:cs="Arial"/>
          <w:szCs w:val="24"/>
          <w:lang w:eastAsia="en-US"/>
        </w:rPr>
      </w:pPr>
    </w:p>
    <w:p w14:paraId="1B8942C0" w14:textId="77777777" w:rsidR="008A387C" w:rsidRDefault="008A387C" w:rsidP="00DB7D99">
      <w:pPr>
        <w:autoSpaceDE w:val="0"/>
        <w:autoSpaceDN w:val="0"/>
        <w:adjustRightInd w:val="0"/>
        <w:spacing w:after="0" w:line="240" w:lineRule="auto"/>
        <w:rPr>
          <w:rFonts w:cs="Arial"/>
          <w:szCs w:val="24"/>
          <w:lang w:eastAsia="en-US"/>
        </w:rPr>
      </w:pPr>
      <w:r>
        <w:rPr>
          <w:rFonts w:cs="Arial"/>
          <w:szCs w:val="24"/>
          <w:lang w:eastAsia="en-US"/>
        </w:rPr>
        <w:t xml:space="preserve">Se anexa plano con frente típico y la señalización respectiva en el mismo ver Anexo 8 </w:t>
      </w:r>
      <w:r w:rsidR="000F333C" w:rsidRPr="000F333C">
        <w:rPr>
          <w:rFonts w:cs="Arial"/>
          <w:szCs w:val="24"/>
          <w:lang w:eastAsia="en-US"/>
        </w:rPr>
        <w:t>Plano Típico Señalización SST</w:t>
      </w:r>
      <w:r w:rsidR="000F333C">
        <w:rPr>
          <w:rFonts w:cs="Arial"/>
          <w:szCs w:val="24"/>
          <w:lang w:eastAsia="en-US"/>
        </w:rPr>
        <w:t>.pdf</w:t>
      </w:r>
    </w:p>
    <w:p w14:paraId="7BD28C19" w14:textId="77777777" w:rsidR="00CC13F8" w:rsidRDefault="00CC13F8" w:rsidP="00DB7D99">
      <w:pPr>
        <w:autoSpaceDE w:val="0"/>
        <w:autoSpaceDN w:val="0"/>
        <w:adjustRightInd w:val="0"/>
        <w:spacing w:after="0" w:line="240" w:lineRule="auto"/>
        <w:rPr>
          <w:rFonts w:cs="Arial"/>
          <w:szCs w:val="24"/>
          <w:lang w:eastAsia="en-US"/>
        </w:rPr>
      </w:pPr>
    </w:p>
    <w:p w14:paraId="57559ECE"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 xml:space="preserve">Una vez iniciadas las labores de ejecución del proyecto, se </w:t>
      </w:r>
      <w:proofErr w:type="gramStart"/>
      <w:r>
        <w:rPr>
          <w:rFonts w:cs="Arial"/>
          <w:szCs w:val="24"/>
          <w:lang w:eastAsia="en-US"/>
        </w:rPr>
        <w:t>implementaran</w:t>
      </w:r>
      <w:proofErr w:type="gramEnd"/>
      <w:r>
        <w:rPr>
          <w:rFonts w:cs="Arial"/>
          <w:szCs w:val="24"/>
          <w:lang w:eastAsia="en-US"/>
        </w:rPr>
        <w:t xml:space="preserve"> las</w:t>
      </w:r>
      <w:r w:rsidR="00CC13F8">
        <w:rPr>
          <w:rFonts w:cs="Arial"/>
          <w:szCs w:val="24"/>
          <w:lang w:eastAsia="en-US"/>
        </w:rPr>
        <w:t xml:space="preserve"> </w:t>
      </w:r>
      <w:r>
        <w:rPr>
          <w:rFonts w:cs="Arial"/>
          <w:szCs w:val="24"/>
          <w:lang w:eastAsia="en-US"/>
        </w:rPr>
        <w:t>siguientes medidas de manejo, ligado a las condiciones de obra:</w:t>
      </w:r>
    </w:p>
    <w:p w14:paraId="0ABA2B44" w14:textId="77777777" w:rsidR="00CC13F8" w:rsidRDefault="00CC13F8" w:rsidP="00DB7D99">
      <w:pPr>
        <w:autoSpaceDE w:val="0"/>
        <w:autoSpaceDN w:val="0"/>
        <w:adjustRightInd w:val="0"/>
        <w:spacing w:after="0" w:line="240" w:lineRule="auto"/>
        <w:rPr>
          <w:rFonts w:cs="Arial"/>
          <w:szCs w:val="24"/>
          <w:lang w:eastAsia="en-US"/>
        </w:rPr>
      </w:pPr>
    </w:p>
    <w:p w14:paraId="231A8ECB" w14:textId="77777777" w:rsidR="00DB7D99" w:rsidRPr="00CC13F8" w:rsidRDefault="00DB7D99" w:rsidP="00CC13F8">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Demarcación y señalización de la circulación interna del personal.</w:t>
      </w:r>
    </w:p>
    <w:p w14:paraId="4CE4D956" w14:textId="77777777" w:rsidR="00DB7D99" w:rsidRPr="00CC13F8" w:rsidRDefault="00DB7D99" w:rsidP="00CC13F8">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Señales de uso de elementos de protección personal.</w:t>
      </w:r>
    </w:p>
    <w:p w14:paraId="02729F0C" w14:textId="77777777" w:rsidR="00DB7D99" w:rsidRPr="00CC13F8" w:rsidRDefault="00DB7D99" w:rsidP="00E10620">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Demarcación y señalización para puntos autorizados de acopios temporales</w:t>
      </w:r>
      <w:r w:rsidR="00CC13F8">
        <w:rPr>
          <w:rFonts w:ascii="Arial" w:hAnsi="Arial" w:cs="Arial"/>
          <w:sz w:val="24"/>
          <w:szCs w:val="24"/>
          <w:lang w:eastAsia="en-US"/>
        </w:rPr>
        <w:t xml:space="preserve"> </w:t>
      </w:r>
      <w:r w:rsidRPr="00CC13F8">
        <w:rPr>
          <w:rFonts w:ascii="Arial" w:hAnsi="Arial" w:cs="Arial"/>
          <w:sz w:val="24"/>
          <w:szCs w:val="24"/>
          <w:lang w:eastAsia="en-US"/>
        </w:rPr>
        <w:t>de materiales y escombros.</w:t>
      </w:r>
    </w:p>
    <w:p w14:paraId="024C4AEE" w14:textId="77777777" w:rsidR="00DB7D99" w:rsidRPr="00CC13F8" w:rsidRDefault="00DB7D99" w:rsidP="00A412B9">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Demarcación y señalización de pozos de inspección, sumideros y cajas de</w:t>
      </w:r>
      <w:r w:rsidR="00CC13F8">
        <w:rPr>
          <w:rFonts w:ascii="Arial" w:hAnsi="Arial" w:cs="Arial"/>
          <w:sz w:val="24"/>
          <w:szCs w:val="24"/>
          <w:lang w:eastAsia="en-US"/>
        </w:rPr>
        <w:t xml:space="preserve"> </w:t>
      </w:r>
      <w:r w:rsidRPr="00CC13F8">
        <w:rPr>
          <w:rFonts w:ascii="Arial" w:hAnsi="Arial" w:cs="Arial"/>
          <w:sz w:val="24"/>
          <w:szCs w:val="24"/>
          <w:lang w:eastAsia="en-US"/>
        </w:rPr>
        <w:t>las empresas de servicios públicos y excavaciones.</w:t>
      </w:r>
    </w:p>
    <w:p w14:paraId="43E34F73" w14:textId="77777777" w:rsidR="00DB7D99" w:rsidRPr="00CC13F8" w:rsidRDefault="00DB7D99" w:rsidP="00CC13F8">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Demarcación y señalización de zonas de parqueo de maquinaria y equipo.</w:t>
      </w:r>
    </w:p>
    <w:p w14:paraId="026BC817" w14:textId="77777777" w:rsidR="00DB7D99" w:rsidRPr="00CC13F8" w:rsidRDefault="00DB7D99" w:rsidP="00CC13F8">
      <w:pPr>
        <w:pStyle w:val="Prrafodelista"/>
        <w:numPr>
          <w:ilvl w:val="0"/>
          <w:numId w:val="36"/>
        </w:numPr>
        <w:autoSpaceDE w:val="0"/>
        <w:autoSpaceDN w:val="0"/>
        <w:adjustRightInd w:val="0"/>
        <w:rPr>
          <w:rFonts w:ascii="Arial" w:hAnsi="Arial" w:cs="Arial"/>
          <w:sz w:val="24"/>
          <w:szCs w:val="24"/>
          <w:lang w:eastAsia="en-US"/>
        </w:rPr>
      </w:pPr>
      <w:r w:rsidRPr="00CC13F8">
        <w:rPr>
          <w:rFonts w:ascii="Arial" w:hAnsi="Arial" w:cs="Arial"/>
          <w:sz w:val="24"/>
          <w:szCs w:val="24"/>
          <w:lang w:eastAsia="en-US"/>
        </w:rPr>
        <w:t>Demarcación y señalización de rutas de evacuación, salidas de emergencia</w:t>
      </w:r>
    </w:p>
    <w:p w14:paraId="7BE7D9F7" w14:textId="77777777" w:rsidR="00DB7D99" w:rsidRPr="00CC13F8" w:rsidRDefault="00DB7D99" w:rsidP="00CC13F8">
      <w:pPr>
        <w:pStyle w:val="Prrafodelista"/>
        <w:autoSpaceDE w:val="0"/>
        <w:autoSpaceDN w:val="0"/>
        <w:adjustRightInd w:val="0"/>
        <w:rPr>
          <w:rFonts w:ascii="Arial" w:hAnsi="Arial" w:cs="Arial"/>
          <w:sz w:val="24"/>
          <w:szCs w:val="24"/>
          <w:lang w:eastAsia="en-US"/>
        </w:rPr>
      </w:pPr>
      <w:r w:rsidRPr="00CC13F8">
        <w:rPr>
          <w:rFonts w:ascii="Arial" w:hAnsi="Arial" w:cs="Arial"/>
          <w:sz w:val="24"/>
          <w:szCs w:val="24"/>
          <w:lang w:eastAsia="en-US"/>
        </w:rPr>
        <w:t>y puntos de encuentro.</w:t>
      </w:r>
    </w:p>
    <w:p w14:paraId="08A1E11B" w14:textId="77777777" w:rsidR="00CC13F8" w:rsidRDefault="00CC13F8" w:rsidP="00DB7D99">
      <w:pPr>
        <w:autoSpaceDE w:val="0"/>
        <w:autoSpaceDN w:val="0"/>
        <w:adjustRightInd w:val="0"/>
        <w:spacing w:after="0" w:line="240" w:lineRule="auto"/>
        <w:rPr>
          <w:rFonts w:cs="Arial"/>
          <w:b/>
          <w:bCs/>
          <w:szCs w:val="24"/>
          <w:lang w:eastAsia="en-US"/>
        </w:rPr>
      </w:pPr>
    </w:p>
    <w:p w14:paraId="4545837A"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t>Senderos Peatonales</w:t>
      </w:r>
    </w:p>
    <w:p w14:paraId="16D1C1C7" w14:textId="77777777" w:rsidR="00CC13F8" w:rsidRDefault="00CC13F8" w:rsidP="00DB7D99">
      <w:pPr>
        <w:autoSpaceDE w:val="0"/>
        <w:autoSpaceDN w:val="0"/>
        <w:adjustRightInd w:val="0"/>
        <w:spacing w:after="0" w:line="240" w:lineRule="auto"/>
        <w:rPr>
          <w:rFonts w:cs="Arial"/>
          <w:b/>
          <w:bCs/>
          <w:szCs w:val="24"/>
          <w:lang w:eastAsia="en-US"/>
        </w:rPr>
      </w:pPr>
    </w:p>
    <w:p w14:paraId="0803BCB3" w14:textId="77777777" w:rsidR="00DB7D99" w:rsidRPr="00CC13F8" w:rsidRDefault="00DB7D99" w:rsidP="00A939FA">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 xml:space="preserve">Se </w:t>
      </w:r>
      <w:proofErr w:type="gramStart"/>
      <w:r w:rsidRPr="00CC13F8">
        <w:rPr>
          <w:rFonts w:ascii="Arial" w:hAnsi="Arial" w:cs="Arial"/>
          <w:sz w:val="24"/>
          <w:szCs w:val="24"/>
          <w:lang w:eastAsia="en-US"/>
        </w:rPr>
        <w:t>realizaran</w:t>
      </w:r>
      <w:proofErr w:type="gramEnd"/>
      <w:r w:rsidRPr="00CC13F8">
        <w:rPr>
          <w:rFonts w:ascii="Arial" w:hAnsi="Arial" w:cs="Arial"/>
          <w:sz w:val="24"/>
          <w:szCs w:val="24"/>
          <w:lang w:eastAsia="en-US"/>
        </w:rPr>
        <w:t xml:space="preserve"> los cerramientos de obra, teniendo en cuenta que los </w:t>
      </w:r>
      <w:r w:rsidR="00CC13F8" w:rsidRPr="00CC13F8">
        <w:rPr>
          <w:rFonts w:ascii="Arial" w:hAnsi="Arial" w:cs="Arial"/>
          <w:sz w:val="24"/>
          <w:szCs w:val="24"/>
          <w:lang w:eastAsia="en-US"/>
        </w:rPr>
        <w:t>s</w:t>
      </w:r>
      <w:r w:rsidRPr="00CC13F8">
        <w:rPr>
          <w:rFonts w:ascii="Arial" w:hAnsi="Arial" w:cs="Arial"/>
          <w:sz w:val="24"/>
          <w:szCs w:val="24"/>
          <w:lang w:eastAsia="en-US"/>
        </w:rPr>
        <w:t>enderos</w:t>
      </w:r>
      <w:r w:rsidR="00CC13F8" w:rsidRPr="00CC13F8">
        <w:rPr>
          <w:rFonts w:ascii="Arial" w:hAnsi="Arial" w:cs="Arial"/>
          <w:sz w:val="24"/>
          <w:szCs w:val="24"/>
          <w:lang w:eastAsia="en-US"/>
        </w:rPr>
        <w:t xml:space="preserve"> </w:t>
      </w:r>
      <w:r w:rsidRPr="00CC13F8">
        <w:rPr>
          <w:rFonts w:ascii="Arial" w:hAnsi="Arial" w:cs="Arial"/>
          <w:sz w:val="24"/>
          <w:szCs w:val="24"/>
          <w:lang w:eastAsia="en-US"/>
        </w:rPr>
        <w:t>peatonales queden por el andén. En el momento que se requiera por</w:t>
      </w:r>
      <w:r w:rsidR="00CC13F8" w:rsidRPr="00CC13F8">
        <w:rPr>
          <w:rFonts w:ascii="Arial" w:hAnsi="Arial" w:cs="Arial"/>
          <w:sz w:val="24"/>
          <w:szCs w:val="24"/>
          <w:lang w:eastAsia="en-US"/>
        </w:rPr>
        <w:t xml:space="preserve"> </w:t>
      </w:r>
      <w:r w:rsidRPr="00CC13F8">
        <w:rPr>
          <w:rFonts w:ascii="Arial" w:hAnsi="Arial" w:cs="Arial"/>
          <w:sz w:val="24"/>
          <w:szCs w:val="24"/>
          <w:lang w:eastAsia="en-US"/>
        </w:rPr>
        <w:t>necesidad del sitio donde se efectúen las labores constructivas, se</w:t>
      </w:r>
      <w:r w:rsidR="00CC13F8">
        <w:rPr>
          <w:rFonts w:ascii="Arial" w:hAnsi="Arial" w:cs="Arial"/>
          <w:sz w:val="24"/>
          <w:szCs w:val="24"/>
          <w:lang w:eastAsia="en-US"/>
        </w:rPr>
        <w:t xml:space="preserve"> </w:t>
      </w:r>
      <w:r w:rsidRPr="00CC13F8">
        <w:rPr>
          <w:rFonts w:ascii="Arial" w:hAnsi="Arial" w:cs="Arial"/>
          <w:sz w:val="24"/>
          <w:szCs w:val="24"/>
          <w:lang w:eastAsia="en-US"/>
        </w:rPr>
        <w:t>adecuaran cruces peatonales.</w:t>
      </w:r>
    </w:p>
    <w:p w14:paraId="126AC47F" w14:textId="77777777" w:rsidR="00DB7D99" w:rsidRPr="00CC13F8" w:rsidRDefault="00DB7D99" w:rsidP="00CC13F8">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Los senderos propenderán por el cumplimiento de poseer un ancho mínimo</w:t>
      </w:r>
      <w:r w:rsidR="00CC13F8">
        <w:rPr>
          <w:rFonts w:ascii="Arial" w:hAnsi="Arial" w:cs="Arial"/>
          <w:sz w:val="24"/>
          <w:szCs w:val="24"/>
          <w:lang w:eastAsia="en-US"/>
        </w:rPr>
        <w:t xml:space="preserve"> </w:t>
      </w:r>
      <w:r w:rsidRPr="00CC13F8">
        <w:rPr>
          <w:rFonts w:ascii="Arial" w:hAnsi="Arial" w:cs="Arial"/>
          <w:sz w:val="24"/>
          <w:szCs w:val="24"/>
          <w:lang w:eastAsia="en-US"/>
        </w:rPr>
        <w:t>de 1,5 m, se debe tener en cuenta las condiciones iniciales del sitio de</w:t>
      </w:r>
      <w:r w:rsidR="00CC13F8">
        <w:rPr>
          <w:rFonts w:ascii="Arial" w:hAnsi="Arial" w:cs="Arial"/>
          <w:sz w:val="24"/>
          <w:szCs w:val="24"/>
          <w:lang w:eastAsia="en-US"/>
        </w:rPr>
        <w:t xml:space="preserve"> </w:t>
      </w:r>
      <w:r w:rsidRPr="00CC13F8">
        <w:rPr>
          <w:rFonts w:ascii="Arial" w:hAnsi="Arial" w:cs="Arial"/>
          <w:sz w:val="24"/>
          <w:szCs w:val="24"/>
          <w:lang w:eastAsia="en-US"/>
        </w:rPr>
        <w:t>trabajo.</w:t>
      </w:r>
    </w:p>
    <w:p w14:paraId="2500E8B9" w14:textId="77777777" w:rsidR="00DB7D99" w:rsidRPr="00CC13F8" w:rsidRDefault="00DB7D99" w:rsidP="002D6327">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En el momento en que se requiera, se adecuara el piso de los senderos, con</w:t>
      </w:r>
      <w:r w:rsidR="00CC13F8">
        <w:rPr>
          <w:rFonts w:ascii="Arial" w:hAnsi="Arial" w:cs="Arial"/>
          <w:sz w:val="24"/>
          <w:szCs w:val="24"/>
          <w:lang w:eastAsia="en-US"/>
        </w:rPr>
        <w:t xml:space="preserve"> </w:t>
      </w:r>
      <w:r w:rsidRPr="00CC13F8">
        <w:rPr>
          <w:rFonts w:ascii="Arial" w:hAnsi="Arial" w:cs="Arial"/>
          <w:sz w:val="24"/>
          <w:szCs w:val="24"/>
          <w:lang w:eastAsia="en-US"/>
        </w:rPr>
        <w:t>material que le permita ser firme, antideslizante y sin obstáculos que</w:t>
      </w:r>
    </w:p>
    <w:p w14:paraId="2EECB79B" w14:textId="77777777" w:rsidR="00DB7D99" w:rsidRPr="00CC13F8" w:rsidRDefault="00DB7D99" w:rsidP="00CC13F8">
      <w:pPr>
        <w:pStyle w:val="Prrafodelista"/>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interrumpan el flujo peatonal.</w:t>
      </w:r>
    </w:p>
    <w:p w14:paraId="4A4C8A34" w14:textId="77777777" w:rsidR="00DB7D99" w:rsidRPr="00CC13F8" w:rsidRDefault="00DB7D99" w:rsidP="00CC13F8">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La demarcación que se adecue para los senderos debe permanecer en</w:t>
      </w:r>
      <w:r w:rsidR="00CC13F8">
        <w:rPr>
          <w:rFonts w:ascii="Arial" w:hAnsi="Arial" w:cs="Arial"/>
          <w:sz w:val="24"/>
          <w:szCs w:val="24"/>
          <w:lang w:eastAsia="en-US"/>
        </w:rPr>
        <w:t xml:space="preserve"> </w:t>
      </w:r>
      <w:r w:rsidRPr="00CC13F8">
        <w:rPr>
          <w:rFonts w:ascii="Arial" w:hAnsi="Arial" w:cs="Arial"/>
          <w:sz w:val="24"/>
          <w:szCs w:val="24"/>
          <w:lang w:eastAsia="en-US"/>
        </w:rPr>
        <w:t>buenas condiciones.</w:t>
      </w:r>
    </w:p>
    <w:p w14:paraId="755EBF02" w14:textId="77777777" w:rsidR="00DB7D99" w:rsidRPr="00CC13F8" w:rsidRDefault="00DB7D99" w:rsidP="00952CCD">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 xml:space="preserve">Cuando se requiera, se </w:t>
      </w:r>
      <w:proofErr w:type="gramStart"/>
      <w:r w:rsidRPr="00CC13F8">
        <w:rPr>
          <w:rFonts w:ascii="Arial" w:hAnsi="Arial" w:cs="Arial"/>
          <w:sz w:val="24"/>
          <w:szCs w:val="24"/>
          <w:lang w:eastAsia="en-US"/>
        </w:rPr>
        <w:t>instalaran</w:t>
      </w:r>
      <w:proofErr w:type="gramEnd"/>
      <w:r w:rsidRPr="00CC13F8">
        <w:rPr>
          <w:rFonts w:ascii="Arial" w:hAnsi="Arial" w:cs="Arial"/>
          <w:sz w:val="24"/>
          <w:szCs w:val="24"/>
          <w:lang w:eastAsia="en-US"/>
        </w:rPr>
        <w:t xml:space="preserve"> avisos preventivos que indiquen la</w:t>
      </w:r>
      <w:r w:rsidR="00CC13F8">
        <w:rPr>
          <w:rFonts w:ascii="Arial" w:hAnsi="Arial" w:cs="Arial"/>
          <w:sz w:val="24"/>
          <w:szCs w:val="24"/>
          <w:lang w:eastAsia="en-US"/>
        </w:rPr>
        <w:t xml:space="preserve"> </w:t>
      </w:r>
      <w:r w:rsidRPr="00CC13F8">
        <w:rPr>
          <w:rFonts w:ascii="Arial" w:hAnsi="Arial" w:cs="Arial"/>
          <w:sz w:val="24"/>
          <w:szCs w:val="24"/>
          <w:lang w:eastAsia="en-US"/>
        </w:rPr>
        <w:t>adecuación de senderos o cruces peatonales.</w:t>
      </w:r>
    </w:p>
    <w:p w14:paraId="4ED2B2ED" w14:textId="77777777" w:rsidR="00CC13F8" w:rsidRDefault="00CC13F8" w:rsidP="00DB7D99">
      <w:pPr>
        <w:autoSpaceDE w:val="0"/>
        <w:autoSpaceDN w:val="0"/>
        <w:adjustRightInd w:val="0"/>
        <w:spacing w:after="0" w:line="240" w:lineRule="auto"/>
        <w:rPr>
          <w:rFonts w:cs="Arial"/>
          <w:b/>
          <w:bCs/>
          <w:szCs w:val="24"/>
          <w:lang w:eastAsia="en-US"/>
        </w:rPr>
      </w:pPr>
    </w:p>
    <w:p w14:paraId="04270A0A" w14:textId="77777777" w:rsidR="000F333C" w:rsidRDefault="000F333C" w:rsidP="00DB7D99">
      <w:pPr>
        <w:autoSpaceDE w:val="0"/>
        <w:autoSpaceDN w:val="0"/>
        <w:adjustRightInd w:val="0"/>
        <w:spacing w:after="0" w:line="240" w:lineRule="auto"/>
        <w:rPr>
          <w:rFonts w:cs="Arial"/>
          <w:b/>
          <w:bCs/>
          <w:szCs w:val="24"/>
          <w:lang w:eastAsia="en-US"/>
        </w:rPr>
      </w:pPr>
    </w:p>
    <w:p w14:paraId="68B8D03C" w14:textId="77777777" w:rsidR="000F333C" w:rsidRDefault="000F333C" w:rsidP="00DB7D99">
      <w:pPr>
        <w:autoSpaceDE w:val="0"/>
        <w:autoSpaceDN w:val="0"/>
        <w:adjustRightInd w:val="0"/>
        <w:spacing w:after="0" w:line="240" w:lineRule="auto"/>
        <w:rPr>
          <w:rFonts w:cs="Arial"/>
          <w:b/>
          <w:bCs/>
          <w:szCs w:val="24"/>
          <w:lang w:eastAsia="en-US"/>
        </w:rPr>
      </w:pPr>
    </w:p>
    <w:p w14:paraId="15198D41" w14:textId="77777777" w:rsidR="000F333C" w:rsidRDefault="000F333C" w:rsidP="00DB7D99">
      <w:pPr>
        <w:autoSpaceDE w:val="0"/>
        <w:autoSpaceDN w:val="0"/>
        <w:adjustRightInd w:val="0"/>
        <w:spacing w:after="0" w:line="240" w:lineRule="auto"/>
        <w:rPr>
          <w:rFonts w:cs="Arial"/>
          <w:b/>
          <w:bCs/>
          <w:szCs w:val="24"/>
          <w:lang w:eastAsia="en-US"/>
        </w:rPr>
      </w:pPr>
    </w:p>
    <w:p w14:paraId="104CA8F8"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lastRenderedPageBreak/>
        <w:t>Excavaciones Profundas</w:t>
      </w:r>
    </w:p>
    <w:p w14:paraId="67FAE7F7" w14:textId="77777777" w:rsidR="00CC13F8" w:rsidRDefault="00CC13F8" w:rsidP="00DB7D99">
      <w:pPr>
        <w:autoSpaceDE w:val="0"/>
        <w:autoSpaceDN w:val="0"/>
        <w:adjustRightInd w:val="0"/>
        <w:spacing w:after="0" w:line="240" w:lineRule="auto"/>
        <w:rPr>
          <w:rFonts w:cs="Arial"/>
          <w:b/>
          <w:bCs/>
          <w:szCs w:val="24"/>
          <w:lang w:eastAsia="en-US"/>
        </w:rPr>
      </w:pPr>
    </w:p>
    <w:p w14:paraId="1FA1DF93" w14:textId="77777777" w:rsidR="00DB7D99" w:rsidRPr="00CC13F8" w:rsidRDefault="00DB7D99" w:rsidP="00281340">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 xml:space="preserve">Se </w:t>
      </w:r>
      <w:proofErr w:type="gramStart"/>
      <w:r w:rsidRPr="00CC13F8">
        <w:rPr>
          <w:rFonts w:ascii="Arial" w:hAnsi="Arial" w:cs="Arial"/>
          <w:sz w:val="24"/>
          <w:szCs w:val="24"/>
          <w:lang w:eastAsia="en-US"/>
        </w:rPr>
        <w:t>realizara</w:t>
      </w:r>
      <w:proofErr w:type="gramEnd"/>
      <w:r w:rsidRPr="00CC13F8">
        <w:rPr>
          <w:rFonts w:ascii="Arial" w:hAnsi="Arial" w:cs="Arial"/>
          <w:sz w:val="24"/>
          <w:szCs w:val="24"/>
          <w:lang w:eastAsia="en-US"/>
        </w:rPr>
        <w:t xml:space="preserve"> la demarcación de las excavaciones con cinta de señalización y</w:t>
      </w:r>
      <w:r w:rsidR="00CC13F8">
        <w:rPr>
          <w:rFonts w:ascii="Arial" w:hAnsi="Arial" w:cs="Arial"/>
          <w:sz w:val="24"/>
          <w:szCs w:val="24"/>
          <w:lang w:eastAsia="en-US"/>
        </w:rPr>
        <w:t xml:space="preserve"> </w:t>
      </w:r>
      <w:r w:rsidRPr="00CC13F8">
        <w:rPr>
          <w:rFonts w:ascii="Arial" w:hAnsi="Arial" w:cs="Arial"/>
          <w:sz w:val="24"/>
          <w:szCs w:val="24"/>
          <w:lang w:eastAsia="en-US"/>
        </w:rPr>
        <w:t>colombinas o listones en su defecto.</w:t>
      </w:r>
    </w:p>
    <w:p w14:paraId="200AD303" w14:textId="77777777" w:rsidR="00DB7D99" w:rsidRPr="00CC13F8" w:rsidRDefault="00DB7D99" w:rsidP="00AC013D">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 xml:space="preserve">Se </w:t>
      </w:r>
      <w:proofErr w:type="gramStart"/>
      <w:r w:rsidRPr="00CC13F8">
        <w:rPr>
          <w:rFonts w:ascii="Arial" w:hAnsi="Arial" w:cs="Arial"/>
          <w:sz w:val="24"/>
          <w:szCs w:val="24"/>
          <w:lang w:eastAsia="en-US"/>
        </w:rPr>
        <w:t>adecuaran</w:t>
      </w:r>
      <w:proofErr w:type="gramEnd"/>
      <w:r w:rsidRPr="00CC13F8">
        <w:rPr>
          <w:rFonts w:ascii="Arial" w:hAnsi="Arial" w:cs="Arial"/>
          <w:sz w:val="24"/>
          <w:szCs w:val="24"/>
          <w:lang w:eastAsia="en-US"/>
        </w:rPr>
        <w:t xml:space="preserve"> avisos de excavación profunda cuando están sean de una</w:t>
      </w:r>
      <w:r w:rsidR="00CC13F8">
        <w:rPr>
          <w:rFonts w:ascii="Arial" w:hAnsi="Arial" w:cs="Arial"/>
          <w:sz w:val="24"/>
          <w:szCs w:val="24"/>
          <w:lang w:eastAsia="en-US"/>
        </w:rPr>
        <w:t xml:space="preserve"> </w:t>
      </w:r>
      <w:r w:rsidRPr="00CC13F8">
        <w:rPr>
          <w:rFonts w:ascii="Arial" w:hAnsi="Arial" w:cs="Arial"/>
          <w:sz w:val="24"/>
          <w:szCs w:val="24"/>
          <w:lang w:eastAsia="en-US"/>
        </w:rPr>
        <w:t xml:space="preserve">profundidad mayor a 1.50 </w:t>
      </w:r>
      <w:proofErr w:type="spellStart"/>
      <w:r w:rsidRPr="00CC13F8">
        <w:rPr>
          <w:rFonts w:ascii="Arial" w:hAnsi="Arial" w:cs="Arial"/>
          <w:sz w:val="24"/>
          <w:szCs w:val="24"/>
          <w:lang w:eastAsia="en-US"/>
        </w:rPr>
        <w:t>mts</w:t>
      </w:r>
      <w:proofErr w:type="spellEnd"/>
      <w:r w:rsidRPr="00CC13F8">
        <w:rPr>
          <w:rFonts w:ascii="Arial" w:hAnsi="Arial" w:cs="Arial"/>
          <w:sz w:val="24"/>
          <w:szCs w:val="24"/>
          <w:lang w:eastAsia="en-US"/>
        </w:rPr>
        <w:t>.</w:t>
      </w:r>
    </w:p>
    <w:p w14:paraId="5A4DCDF0" w14:textId="77777777" w:rsidR="00DB7D99" w:rsidRPr="00CC13F8" w:rsidRDefault="00DB7D99" w:rsidP="00CC13F8">
      <w:pPr>
        <w:pStyle w:val="Prrafodelista"/>
        <w:numPr>
          <w:ilvl w:val="0"/>
          <w:numId w:val="36"/>
        </w:numPr>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Dispositivos Luminosos</w:t>
      </w:r>
    </w:p>
    <w:p w14:paraId="75E264B3" w14:textId="77777777" w:rsidR="00DB7D99" w:rsidRPr="00CC13F8" w:rsidRDefault="00DB7D99" w:rsidP="00CC13F8">
      <w:pPr>
        <w:pStyle w:val="Prrafodelista"/>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 Usos: son fuentes de luz que se utilizaran durante la noche o cuando la</w:t>
      </w:r>
      <w:r w:rsidR="00CC13F8">
        <w:rPr>
          <w:rFonts w:ascii="Arial" w:hAnsi="Arial" w:cs="Arial"/>
          <w:sz w:val="24"/>
          <w:szCs w:val="24"/>
          <w:lang w:eastAsia="en-US"/>
        </w:rPr>
        <w:t xml:space="preserve"> </w:t>
      </w:r>
      <w:r w:rsidRPr="00CC13F8">
        <w:rPr>
          <w:rFonts w:ascii="Arial" w:hAnsi="Arial" w:cs="Arial"/>
          <w:sz w:val="24"/>
          <w:szCs w:val="24"/>
          <w:lang w:eastAsia="en-US"/>
        </w:rPr>
        <w:t>claridad y la distancia de visibilidad disminuyen, para llamar la atención de</w:t>
      </w:r>
      <w:r w:rsidR="00CC13F8">
        <w:rPr>
          <w:rFonts w:ascii="Arial" w:hAnsi="Arial" w:cs="Arial"/>
          <w:sz w:val="24"/>
          <w:szCs w:val="24"/>
          <w:lang w:eastAsia="en-US"/>
        </w:rPr>
        <w:t xml:space="preserve"> </w:t>
      </w:r>
      <w:r w:rsidRPr="00CC13F8">
        <w:rPr>
          <w:rFonts w:ascii="Arial" w:hAnsi="Arial" w:cs="Arial"/>
          <w:sz w:val="24"/>
          <w:szCs w:val="24"/>
          <w:lang w:eastAsia="en-US"/>
        </w:rPr>
        <w:t>los trabajadores y/o usuarios e indicarles la existencia de obstrucciones o</w:t>
      </w:r>
      <w:r w:rsidR="00CC13F8">
        <w:rPr>
          <w:rFonts w:ascii="Arial" w:hAnsi="Arial" w:cs="Arial"/>
          <w:sz w:val="24"/>
          <w:szCs w:val="24"/>
          <w:lang w:eastAsia="en-US"/>
        </w:rPr>
        <w:t xml:space="preserve"> </w:t>
      </w:r>
      <w:r w:rsidRPr="00CC13F8">
        <w:rPr>
          <w:rFonts w:ascii="Arial" w:hAnsi="Arial" w:cs="Arial"/>
          <w:sz w:val="24"/>
          <w:szCs w:val="24"/>
          <w:lang w:eastAsia="en-US"/>
        </w:rPr>
        <w:t>peligros. Los dispositivos de iluminación son elementos complementarios</w:t>
      </w:r>
      <w:r w:rsidR="00CC13F8">
        <w:rPr>
          <w:rFonts w:ascii="Arial" w:hAnsi="Arial" w:cs="Arial"/>
          <w:sz w:val="24"/>
          <w:szCs w:val="24"/>
          <w:lang w:eastAsia="en-US"/>
        </w:rPr>
        <w:t xml:space="preserve"> </w:t>
      </w:r>
      <w:r w:rsidRPr="00CC13F8">
        <w:rPr>
          <w:rFonts w:ascii="Arial" w:hAnsi="Arial" w:cs="Arial"/>
          <w:sz w:val="24"/>
          <w:szCs w:val="24"/>
          <w:lang w:eastAsia="en-US"/>
        </w:rPr>
        <w:t>de la señalización reflectante, barreras y demás dispositivos de canalización.</w:t>
      </w:r>
    </w:p>
    <w:p w14:paraId="093E122E" w14:textId="77777777" w:rsidR="00DB7D99" w:rsidRDefault="00DB7D99" w:rsidP="00CC13F8">
      <w:pPr>
        <w:pStyle w:val="Prrafodelista"/>
        <w:autoSpaceDE w:val="0"/>
        <w:autoSpaceDN w:val="0"/>
        <w:adjustRightInd w:val="0"/>
        <w:jc w:val="both"/>
        <w:rPr>
          <w:rFonts w:ascii="Arial" w:hAnsi="Arial" w:cs="Arial"/>
          <w:sz w:val="24"/>
          <w:szCs w:val="24"/>
          <w:lang w:eastAsia="en-US"/>
        </w:rPr>
      </w:pPr>
      <w:r w:rsidRPr="00CC13F8">
        <w:rPr>
          <w:rFonts w:ascii="Arial" w:hAnsi="Arial" w:cs="Arial"/>
          <w:sz w:val="24"/>
          <w:szCs w:val="24"/>
          <w:lang w:eastAsia="en-US"/>
        </w:rPr>
        <w:t>Podrán ser reflectores luces permanentes y luces intermitentes.</w:t>
      </w:r>
    </w:p>
    <w:p w14:paraId="2D4C1899" w14:textId="77777777" w:rsidR="00CC13F8" w:rsidRPr="00CC13F8" w:rsidRDefault="00CC13F8" w:rsidP="00CC13F8">
      <w:pPr>
        <w:pStyle w:val="Prrafodelista"/>
        <w:autoSpaceDE w:val="0"/>
        <w:autoSpaceDN w:val="0"/>
        <w:adjustRightInd w:val="0"/>
        <w:jc w:val="both"/>
        <w:rPr>
          <w:rFonts w:ascii="Arial" w:hAnsi="Arial" w:cs="Arial"/>
          <w:sz w:val="24"/>
          <w:szCs w:val="24"/>
          <w:lang w:eastAsia="en-US"/>
        </w:rPr>
      </w:pPr>
    </w:p>
    <w:p w14:paraId="5B586DA9"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t>6. DESARROLLO E IMPLEMENTACIÓN</w:t>
      </w:r>
    </w:p>
    <w:p w14:paraId="6A73E28E" w14:textId="77777777" w:rsidR="004C119B" w:rsidRDefault="004C119B" w:rsidP="00DB7D99">
      <w:pPr>
        <w:autoSpaceDE w:val="0"/>
        <w:autoSpaceDN w:val="0"/>
        <w:adjustRightInd w:val="0"/>
        <w:spacing w:after="0" w:line="240" w:lineRule="auto"/>
        <w:rPr>
          <w:rFonts w:cs="Arial"/>
          <w:b/>
          <w:bCs/>
          <w:szCs w:val="24"/>
          <w:lang w:eastAsia="en-US"/>
        </w:rPr>
      </w:pPr>
    </w:p>
    <w:p w14:paraId="7AC74C95" w14:textId="77777777" w:rsidR="00DB7D99" w:rsidRPr="004C119B" w:rsidRDefault="00DB7D99" w:rsidP="004A516F">
      <w:pPr>
        <w:pStyle w:val="Prrafodelista"/>
        <w:numPr>
          <w:ilvl w:val="0"/>
          <w:numId w:val="36"/>
        </w:numPr>
        <w:autoSpaceDE w:val="0"/>
        <w:autoSpaceDN w:val="0"/>
        <w:adjustRightInd w:val="0"/>
        <w:jc w:val="both"/>
        <w:rPr>
          <w:rFonts w:ascii="Arial" w:hAnsi="Arial" w:cs="Arial"/>
          <w:sz w:val="24"/>
          <w:szCs w:val="24"/>
          <w:lang w:eastAsia="en-US"/>
        </w:rPr>
      </w:pPr>
      <w:r w:rsidRPr="004C119B">
        <w:rPr>
          <w:rFonts w:ascii="Arial" w:hAnsi="Arial" w:cs="Arial"/>
          <w:sz w:val="24"/>
          <w:szCs w:val="24"/>
          <w:lang w:eastAsia="en-US"/>
        </w:rPr>
        <w:t>Recorrido por las instalaciones de la obra, para verificación de la</w:t>
      </w:r>
      <w:r w:rsidR="004C119B">
        <w:rPr>
          <w:rFonts w:ascii="Arial" w:hAnsi="Arial" w:cs="Arial"/>
          <w:sz w:val="24"/>
          <w:szCs w:val="24"/>
          <w:lang w:eastAsia="en-US"/>
        </w:rPr>
        <w:t xml:space="preserve"> </w:t>
      </w:r>
      <w:r w:rsidRPr="004C119B">
        <w:rPr>
          <w:rFonts w:ascii="Arial" w:hAnsi="Arial" w:cs="Arial"/>
          <w:sz w:val="24"/>
          <w:szCs w:val="24"/>
          <w:lang w:eastAsia="en-US"/>
        </w:rPr>
        <w:t>señalización existente, estado y ubicación de la misma.</w:t>
      </w:r>
    </w:p>
    <w:p w14:paraId="4AD1D8A7" w14:textId="77777777" w:rsidR="00DB7D99" w:rsidRPr="004C119B" w:rsidRDefault="00DB7D99" w:rsidP="00883DC0">
      <w:pPr>
        <w:pStyle w:val="Prrafodelista"/>
        <w:numPr>
          <w:ilvl w:val="0"/>
          <w:numId w:val="36"/>
        </w:numPr>
        <w:autoSpaceDE w:val="0"/>
        <w:autoSpaceDN w:val="0"/>
        <w:adjustRightInd w:val="0"/>
        <w:jc w:val="both"/>
        <w:rPr>
          <w:rFonts w:ascii="Arial" w:hAnsi="Arial" w:cs="Arial"/>
          <w:sz w:val="24"/>
          <w:szCs w:val="24"/>
          <w:lang w:eastAsia="en-US"/>
        </w:rPr>
      </w:pPr>
      <w:r w:rsidRPr="004C119B">
        <w:rPr>
          <w:rFonts w:ascii="Arial" w:hAnsi="Arial" w:cs="Arial"/>
          <w:sz w:val="24"/>
          <w:szCs w:val="24"/>
          <w:lang w:eastAsia="en-US"/>
        </w:rPr>
        <w:t>Revisión de los frentes de obra para identificar los riesgos y materiales</w:t>
      </w:r>
      <w:r w:rsidR="00C77D2B">
        <w:rPr>
          <w:rFonts w:ascii="Arial" w:hAnsi="Arial" w:cs="Arial"/>
          <w:sz w:val="24"/>
          <w:szCs w:val="24"/>
          <w:lang w:eastAsia="en-US"/>
        </w:rPr>
        <w:t xml:space="preserve"> </w:t>
      </w:r>
      <w:r w:rsidRPr="004C119B">
        <w:rPr>
          <w:rFonts w:ascii="Arial" w:hAnsi="Arial" w:cs="Arial"/>
          <w:sz w:val="24"/>
          <w:szCs w:val="24"/>
          <w:lang w:eastAsia="en-US"/>
        </w:rPr>
        <w:t>acopiados.</w:t>
      </w:r>
    </w:p>
    <w:p w14:paraId="6F71677D" w14:textId="77777777" w:rsidR="00DB7D99" w:rsidRPr="004C119B" w:rsidRDefault="00DB7D99" w:rsidP="004C119B">
      <w:pPr>
        <w:pStyle w:val="Prrafodelista"/>
        <w:numPr>
          <w:ilvl w:val="0"/>
          <w:numId w:val="36"/>
        </w:numPr>
        <w:autoSpaceDE w:val="0"/>
        <w:autoSpaceDN w:val="0"/>
        <w:adjustRightInd w:val="0"/>
        <w:jc w:val="both"/>
        <w:rPr>
          <w:rFonts w:ascii="Arial" w:hAnsi="Arial" w:cs="Arial"/>
          <w:sz w:val="24"/>
          <w:szCs w:val="24"/>
          <w:lang w:eastAsia="en-US"/>
        </w:rPr>
      </w:pPr>
      <w:r w:rsidRPr="004C119B">
        <w:rPr>
          <w:rFonts w:ascii="Arial" w:hAnsi="Arial" w:cs="Arial"/>
          <w:sz w:val="24"/>
          <w:szCs w:val="24"/>
          <w:lang w:eastAsia="en-US"/>
        </w:rPr>
        <w:t>Definición de necesidades de señalización y ubicación de la misma</w:t>
      </w:r>
    </w:p>
    <w:p w14:paraId="6C9C2B08" w14:textId="77777777" w:rsidR="00C77D2B" w:rsidRPr="00C77D2B" w:rsidRDefault="00DB7D99" w:rsidP="00BF0D73">
      <w:pPr>
        <w:pStyle w:val="Prrafodelista"/>
        <w:numPr>
          <w:ilvl w:val="0"/>
          <w:numId w:val="36"/>
        </w:numPr>
        <w:autoSpaceDE w:val="0"/>
        <w:autoSpaceDN w:val="0"/>
        <w:adjustRightInd w:val="0"/>
        <w:jc w:val="both"/>
        <w:rPr>
          <w:rFonts w:cs="Arial"/>
          <w:szCs w:val="24"/>
          <w:lang w:eastAsia="en-US"/>
        </w:rPr>
      </w:pPr>
      <w:r w:rsidRPr="00C77D2B">
        <w:rPr>
          <w:rFonts w:ascii="Arial" w:hAnsi="Arial" w:cs="Arial"/>
          <w:sz w:val="24"/>
          <w:szCs w:val="24"/>
          <w:lang w:eastAsia="en-US"/>
        </w:rPr>
        <w:t>Una vez identificadas las áreas de trabajo dentro de las cuales los riesgos</w:t>
      </w:r>
      <w:r w:rsidR="004C119B" w:rsidRPr="00C77D2B">
        <w:rPr>
          <w:rFonts w:ascii="Arial" w:hAnsi="Arial" w:cs="Arial"/>
          <w:sz w:val="24"/>
          <w:szCs w:val="24"/>
          <w:lang w:eastAsia="en-US"/>
        </w:rPr>
        <w:t xml:space="preserve"> </w:t>
      </w:r>
      <w:r w:rsidRPr="00C77D2B">
        <w:rPr>
          <w:rFonts w:ascii="Arial" w:hAnsi="Arial" w:cs="Arial"/>
          <w:sz w:val="24"/>
          <w:szCs w:val="24"/>
          <w:lang w:eastAsia="en-US"/>
        </w:rPr>
        <w:t xml:space="preserve">sean similares, se </w:t>
      </w:r>
      <w:proofErr w:type="gramStart"/>
      <w:r w:rsidRPr="00C77D2B">
        <w:rPr>
          <w:rFonts w:ascii="Arial" w:hAnsi="Arial" w:cs="Arial"/>
          <w:sz w:val="24"/>
          <w:szCs w:val="24"/>
          <w:lang w:eastAsia="en-US"/>
        </w:rPr>
        <w:t>implementara</w:t>
      </w:r>
      <w:proofErr w:type="gramEnd"/>
      <w:r w:rsidRPr="00C77D2B">
        <w:rPr>
          <w:rFonts w:ascii="Arial" w:hAnsi="Arial" w:cs="Arial"/>
          <w:sz w:val="24"/>
          <w:szCs w:val="24"/>
          <w:lang w:eastAsia="en-US"/>
        </w:rPr>
        <w:t xml:space="preserve"> la señalización establecida según el caso.</w:t>
      </w:r>
    </w:p>
    <w:p w14:paraId="3E2BBF3A" w14:textId="77777777" w:rsidR="00DB7D99" w:rsidRDefault="00DB7D99" w:rsidP="00B71C16">
      <w:pPr>
        <w:pStyle w:val="Prrafodelista"/>
        <w:numPr>
          <w:ilvl w:val="0"/>
          <w:numId w:val="36"/>
        </w:numPr>
        <w:autoSpaceDE w:val="0"/>
        <w:autoSpaceDN w:val="0"/>
        <w:adjustRightInd w:val="0"/>
        <w:jc w:val="both"/>
        <w:rPr>
          <w:rFonts w:ascii="Arial" w:hAnsi="Arial" w:cs="Arial"/>
          <w:sz w:val="24"/>
          <w:szCs w:val="24"/>
          <w:lang w:eastAsia="en-US"/>
        </w:rPr>
      </w:pPr>
      <w:r w:rsidRPr="00C77D2B">
        <w:rPr>
          <w:rFonts w:ascii="Arial" w:hAnsi="Arial" w:cs="Arial"/>
          <w:sz w:val="24"/>
          <w:szCs w:val="24"/>
          <w:lang w:eastAsia="en-US"/>
        </w:rPr>
        <w:t>No instalarlas en, o adyacentes a, objetos móviles como puertas, ventanas,</w:t>
      </w:r>
      <w:r w:rsidR="00C77D2B">
        <w:rPr>
          <w:rFonts w:ascii="Arial" w:hAnsi="Arial" w:cs="Arial"/>
          <w:sz w:val="24"/>
          <w:szCs w:val="24"/>
          <w:lang w:eastAsia="en-US"/>
        </w:rPr>
        <w:t xml:space="preserve"> </w:t>
      </w:r>
      <w:r w:rsidRPr="00C77D2B">
        <w:rPr>
          <w:rFonts w:ascii="Arial" w:hAnsi="Arial" w:cs="Arial"/>
          <w:sz w:val="24"/>
          <w:szCs w:val="24"/>
          <w:lang w:eastAsia="en-US"/>
        </w:rPr>
        <w:t>etc., que puedan ocultarlas o dificultar su visualización.</w:t>
      </w:r>
    </w:p>
    <w:p w14:paraId="2F53EE83" w14:textId="77777777" w:rsidR="00C77D2B" w:rsidRPr="00C77D2B" w:rsidRDefault="00C77D2B" w:rsidP="00C77D2B">
      <w:pPr>
        <w:pStyle w:val="Prrafodelista"/>
        <w:autoSpaceDE w:val="0"/>
        <w:autoSpaceDN w:val="0"/>
        <w:adjustRightInd w:val="0"/>
        <w:jc w:val="both"/>
        <w:rPr>
          <w:rFonts w:ascii="Arial" w:hAnsi="Arial" w:cs="Arial"/>
          <w:sz w:val="24"/>
          <w:szCs w:val="24"/>
          <w:lang w:eastAsia="en-US"/>
        </w:rPr>
      </w:pPr>
    </w:p>
    <w:p w14:paraId="41F1D448"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t>7. RECURSOS</w:t>
      </w:r>
    </w:p>
    <w:p w14:paraId="7569ACF0" w14:textId="77777777" w:rsidR="00C77D2B" w:rsidRDefault="00C77D2B" w:rsidP="00DB7D99">
      <w:pPr>
        <w:autoSpaceDE w:val="0"/>
        <w:autoSpaceDN w:val="0"/>
        <w:adjustRightInd w:val="0"/>
        <w:spacing w:after="0" w:line="240" w:lineRule="auto"/>
        <w:rPr>
          <w:rFonts w:cs="Arial"/>
          <w:b/>
          <w:bCs/>
          <w:szCs w:val="24"/>
          <w:lang w:eastAsia="en-US"/>
        </w:rPr>
      </w:pPr>
    </w:p>
    <w:p w14:paraId="721C6AC5"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Para implementar dicho procedimiento se hace necesario contar con los</w:t>
      </w:r>
      <w:r w:rsidR="00B646E0">
        <w:rPr>
          <w:rFonts w:cs="Arial"/>
          <w:szCs w:val="24"/>
          <w:lang w:eastAsia="en-US"/>
        </w:rPr>
        <w:t xml:space="preserve"> </w:t>
      </w:r>
      <w:r>
        <w:rPr>
          <w:rFonts w:cs="Arial"/>
          <w:szCs w:val="24"/>
          <w:lang w:eastAsia="en-US"/>
        </w:rPr>
        <w:t>siguientes recursos:</w:t>
      </w:r>
    </w:p>
    <w:p w14:paraId="473903DF" w14:textId="77777777" w:rsidR="00B646E0" w:rsidRDefault="00B646E0" w:rsidP="00DB7D99">
      <w:pPr>
        <w:autoSpaceDE w:val="0"/>
        <w:autoSpaceDN w:val="0"/>
        <w:adjustRightInd w:val="0"/>
        <w:spacing w:after="0" w:line="240" w:lineRule="auto"/>
        <w:rPr>
          <w:rFonts w:cs="Arial"/>
          <w:szCs w:val="24"/>
          <w:lang w:eastAsia="en-US"/>
        </w:rPr>
      </w:pPr>
    </w:p>
    <w:p w14:paraId="71566909"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Polietileno negro.</w:t>
      </w:r>
    </w:p>
    <w:p w14:paraId="1B08751C"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Señalización informativa.</w:t>
      </w:r>
    </w:p>
    <w:p w14:paraId="2E8169F2"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Poli sombra para cerramiento</w:t>
      </w:r>
    </w:p>
    <w:p w14:paraId="35CA3A4A"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Delineador tubular</w:t>
      </w:r>
    </w:p>
    <w:p w14:paraId="2A2AE667"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Cinta de señalización.</w:t>
      </w:r>
    </w:p>
    <w:p w14:paraId="4AD5B5C4"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Estibas.</w:t>
      </w:r>
    </w:p>
    <w:p w14:paraId="03AAEA76" w14:textId="77777777" w:rsidR="00DB7D99" w:rsidRPr="000A6CDE" w:rsidRDefault="00DB7D99" w:rsidP="000A6CDE">
      <w:pPr>
        <w:pStyle w:val="Prrafodelista"/>
        <w:numPr>
          <w:ilvl w:val="0"/>
          <w:numId w:val="36"/>
        </w:numPr>
        <w:autoSpaceDE w:val="0"/>
        <w:autoSpaceDN w:val="0"/>
        <w:adjustRightInd w:val="0"/>
        <w:jc w:val="both"/>
        <w:rPr>
          <w:rFonts w:ascii="Arial" w:hAnsi="Arial" w:cs="Arial"/>
          <w:sz w:val="24"/>
          <w:szCs w:val="24"/>
          <w:lang w:eastAsia="en-US"/>
        </w:rPr>
      </w:pPr>
      <w:r w:rsidRPr="000A6CDE">
        <w:rPr>
          <w:rFonts w:ascii="Arial" w:hAnsi="Arial" w:cs="Arial"/>
          <w:sz w:val="24"/>
          <w:szCs w:val="24"/>
          <w:lang w:eastAsia="en-US"/>
        </w:rPr>
        <w:t>BOAL</w:t>
      </w:r>
    </w:p>
    <w:p w14:paraId="4EF16491" w14:textId="77777777" w:rsidR="00C77D2B" w:rsidRDefault="00C77D2B" w:rsidP="00DB7D99">
      <w:pPr>
        <w:autoSpaceDE w:val="0"/>
        <w:autoSpaceDN w:val="0"/>
        <w:adjustRightInd w:val="0"/>
        <w:spacing w:after="0" w:line="240" w:lineRule="auto"/>
        <w:rPr>
          <w:rFonts w:cs="Arial"/>
          <w:szCs w:val="24"/>
          <w:lang w:eastAsia="en-US"/>
        </w:rPr>
      </w:pPr>
    </w:p>
    <w:p w14:paraId="1DABF541" w14:textId="77777777" w:rsidR="000F333C" w:rsidRDefault="000F333C" w:rsidP="00DB7D99">
      <w:pPr>
        <w:autoSpaceDE w:val="0"/>
        <w:autoSpaceDN w:val="0"/>
        <w:adjustRightInd w:val="0"/>
        <w:spacing w:after="0" w:line="240" w:lineRule="auto"/>
        <w:rPr>
          <w:rFonts w:cs="Arial"/>
          <w:szCs w:val="24"/>
          <w:lang w:eastAsia="en-US"/>
        </w:rPr>
      </w:pPr>
    </w:p>
    <w:p w14:paraId="68EC8BA3" w14:textId="77777777" w:rsidR="000F333C" w:rsidRDefault="000F333C" w:rsidP="00DB7D99">
      <w:pPr>
        <w:autoSpaceDE w:val="0"/>
        <w:autoSpaceDN w:val="0"/>
        <w:adjustRightInd w:val="0"/>
        <w:spacing w:after="0" w:line="240" w:lineRule="auto"/>
        <w:rPr>
          <w:rFonts w:cs="Arial"/>
          <w:szCs w:val="24"/>
          <w:lang w:eastAsia="en-US"/>
        </w:rPr>
      </w:pPr>
    </w:p>
    <w:p w14:paraId="55B5E1ED"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lastRenderedPageBreak/>
        <w:t>8. RESPONSABILIDADES</w:t>
      </w:r>
    </w:p>
    <w:p w14:paraId="3DA928A6" w14:textId="77777777" w:rsidR="000A6CDE" w:rsidRDefault="000A6CDE" w:rsidP="00DB7D99">
      <w:pPr>
        <w:autoSpaceDE w:val="0"/>
        <w:autoSpaceDN w:val="0"/>
        <w:adjustRightInd w:val="0"/>
        <w:spacing w:after="0" w:line="240" w:lineRule="auto"/>
        <w:rPr>
          <w:rFonts w:cs="Arial"/>
          <w:b/>
          <w:bCs/>
          <w:szCs w:val="24"/>
          <w:lang w:eastAsia="en-US"/>
        </w:rPr>
      </w:pPr>
    </w:p>
    <w:p w14:paraId="1D894332" w14:textId="77777777" w:rsidR="00DB7D99" w:rsidRDefault="00DB7D99" w:rsidP="00DB7D99">
      <w:pPr>
        <w:autoSpaceDE w:val="0"/>
        <w:autoSpaceDN w:val="0"/>
        <w:adjustRightInd w:val="0"/>
        <w:spacing w:after="0" w:line="240" w:lineRule="auto"/>
        <w:rPr>
          <w:rFonts w:cs="Arial"/>
          <w:b/>
          <w:bCs/>
          <w:szCs w:val="24"/>
          <w:lang w:eastAsia="en-US"/>
        </w:rPr>
      </w:pPr>
      <w:r>
        <w:rPr>
          <w:rFonts w:ascii="Symbol" w:hAnsi="Symbol" w:cs="Symbol"/>
          <w:szCs w:val="24"/>
          <w:lang w:eastAsia="en-US"/>
        </w:rPr>
        <w:t></w:t>
      </w:r>
      <w:r>
        <w:rPr>
          <w:rFonts w:ascii="Symbol" w:hAnsi="Symbol" w:cs="Symbol"/>
          <w:szCs w:val="24"/>
          <w:lang w:eastAsia="en-US"/>
        </w:rPr>
        <w:t></w:t>
      </w:r>
      <w:proofErr w:type="gramStart"/>
      <w:r>
        <w:rPr>
          <w:rFonts w:cs="Arial"/>
          <w:b/>
          <w:bCs/>
          <w:szCs w:val="24"/>
          <w:lang w:eastAsia="en-US"/>
        </w:rPr>
        <w:t>Director</w:t>
      </w:r>
      <w:proofErr w:type="gramEnd"/>
      <w:r>
        <w:rPr>
          <w:rFonts w:cs="Arial"/>
          <w:b/>
          <w:bCs/>
          <w:szCs w:val="24"/>
          <w:lang w:eastAsia="en-US"/>
        </w:rPr>
        <w:t xml:space="preserve"> de Obra</w:t>
      </w:r>
    </w:p>
    <w:p w14:paraId="35E3954E" w14:textId="77777777" w:rsidR="00DB7D99" w:rsidRDefault="00DB7D99" w:rsidP="00DC20BA">
      <w:pPr>
        <w:autoSpaceDE w:val="0"/>
        <w:autoSpaceDN w:val="0"/>
        <w:adjustRightInd w:val="0"/>
        <w:spacing w:after="0" w:line="240" w:lineRule="auto"/>
        <w:rPr>
          <w:rFonts w:cs="Arial"/>
          <w:szCs w:val="24"/>
          <w:lang w:eastAsia="en-US"/>
        </w:rPr>
      </w:pPr>
      <w:r>
        <w:rPr>
          <w:rFonts w:cs="Arial"/>
          <w:szCs w:val="24"/>
          <w:lang w:eastAsia="en-US"/>
        </w:rPr>
        <w:t>Verifica la implementación y garantiza los recursos logísticos y humanos para la</w:t>
      </w:r>
      <w:r w:rsidR="000A6CDE">
        <w:rPr>
          <w:rFonts w:cs="Arial"/>
          <w:szCs w:val="24"/>
          <w:lang w:eastAsia="en-US"/>
        </w:rPr>
        <w:t xml:space="preserve"> </w:t>
      </w:r>
      <w:r>
        <w:rPr>
          <w:rFonts w:cs="Arial"/>
          <w:szCs w:val="24"/>
          <w:lang w:eastAsia="en-US"/>
        </w:rPr>
        <w:t>implementación del presente procedimiento</w:t>
      </w:r>
    </w:p>
    <w:p w14:paraId="76E39764" w14:textId="77777777" w:rsidR="00DC20BA" w:rsidRDefault="00DC20BA" w:rsidP="00DC20BA">
      <w:pPr>
        <w:autoSpaceDE w:val="0"/>
        <w:autoSpaceDN w:val="0"/>
        <w:adjustRightInd w:val="0"/>
        <w:spacing w:after="0" w:line="240" w:lineRule="auto"/>
        <w:rPr>
          <w:rFonts w:cs="Arial"/>
          <w:szCs w:val="24"/>
          <w:lang w:eastAsia="en-US"/>
        </w:rPr>
      </w:pPr>
    </w:p>
    <w:p w14:paraId="1433D12A" w14:textId="77777777" w:rsidR="00DB7D99" w:rsidRDefault="00DB7D99" w:rsidP="00DB7D99">
      <w:pPr>
        <w:autoSpaceDE w:val="0"/>
        <w:autoSpaceDN w:val="0"/>
        <w:adjustRightInd w:val="0"/>
        <w:spacing w:after="0" w:line="240" w:lineRule="auto"/>
        <w:rPr>
          <w:rFonts w:cs="Arial"/>
          <w:b/>
          <w:bCs/>
          <w:szCs w:val="24"/>
          <w:lang w:eastAsia="en-US"/>
        </w:rPr>
      </w:pPr>
      <w:r>
        <w:rPr>
          <w:rFonts w:ascii="Symbol" w:hAnsi="Symbol" w:cs="Symbol"/>
          <w:szCs w:val="24"/>
          <w:lang w:eastAsia="en-US"/>
        </w:rPr>
        <w:t></w:t>
      </w:r>
      <w:r>
        <w:rPr>
          <w:rFonts w:ascii="Symbol" w:hAnsi="Symbol" w:cs="Symbol"/>
          <w:szCs w:val="24"/>
          <w:lang w:eastAsia="en-US"/>
        </w:rPr>
        <w:t></w:t>
      </w:r>
      <w:r>
        <w:rPr>
          <w:rFonts w:cs="Arial"/>
          <w:b/>
          <w:bCs/>
          <w:szCs w:val="24"/>
          <w:lang w:eastAsia="en-US"/>
        </w:rPr>
        <w:t>Residente ambiental -inspectores MA Y SST</w:t>
      </w:r>
    </w:p>
    <w:p w14:paraId="22EBF939"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Verificar en obra, el cumplimiento del presente procedimiento y tomar las</w:t>
      </w:r>
      <w:r w:rsidR="000A6CDE">
        <w:rPr>
          <w:rFonts w:cs="Arial"/>
          <w:szCs w:val="24"/>
          <w:lang w:eastAsia="en-US"/>
        </w:rPr>
        <w:t xml:space="preserve"> </w:t>
      </w:r>
      <w:r>
        <w:rPr>
          <w:rFonts w:cs="Arial"/>
          <w:szCs w:val="24"/>
          <w:lang w:eastAsia="en-US"/>
        </w:rPr>
        <w:t>medidas necesarias para corregir eventuales deficiencias detectadas en su</w:t>
      </w:r>
      <w:r w:rsidR="000A6CDE">
        <w:rPr>
          <w:rFonts w:cs="Arial"/>
          <w:szCs w:val="24"/>
          <w:lang w:eastAsia="en-US"/>
        </w:rPr>
        <w:t xml:space="preserve"> </w:t>
      </w:r>
      <w:r>
        <w:rPr>
          <w:rFonts w:cs="Arial"/>
          <w:szCs w:val="24"/>
          <w:lang w:eastAsia="en-US"/>
        </w:rPr>
        <w:t>aplicación.</w:t>
      </w:r>
    </w:p>
    <w:p w14:paraId="51C4C5B0" w14:textId="77777777" w:rsidR="000A6CDE" w:rsidRDefault="000A6CDE" w:rsidP="00DB7D99">
      <w:pPr>
        <w:autoSpaceDE w:val="0"/>
        <w:autoSpaceDN w:val="0"/>
        <w:adjustRightInd w:val="0"/>
        <w:spacing w:after="0" w:line="240" w:lineRule="auto"/>
        <w:rPr>
          <w:rFonts w:cs="Arial"/>
          <w:szCs w:val="24"/>
          <w:lang w:eastAsia="en-US"/>
        </w:rPr>
      </w:pPr>
    </w:p>
    <w:p w14:paraId="04E0E3CE" w14:textId="77777777" w:rsidR="00DB7D99" w:rsidRDefault="00DB7D99" w:rsidP="00DB7D99">
      <w:pPr>
        <w:autoSpaceDE w:val="0"/>
        <w:autoSpaceDN w:val="0"/>
        <w:adjustRightInd w:val="0"/>
        <w:spacing w:after="0" w:line="240" w:lineRule="auto"/>
        <w:rPr>
          <w:rFonts w:cs="Arial"/>
          <w:b/>
          <w:bCs/>
          <w:szCs w:val="24"/>
          <w:lang w:eastAsia="en-US"/>
        </w:rPr>
      </w:pPr>
      <w:r>
        <w:rPr>
          <w:rFonts w:ascii="Symbol" w:hAnsi="Symbol" w:cs="Symbol"/>
          <w:szCs w:val="24"/>
          <w:lang w:eastAsia="en-US"/>
        </w:rPr>
        <w:t></w:t>
      </w:r>
      <w:r>
        <w:rPr>
          <w:rFonts w:ascii="Symbol" w:hAnsi="Symbol" w:cs="Symbol"/>
          <w:szCs w:val="24"/>
          <w:lang w:eastAsia="en-US"/>
        </w:rPr>
        <w:t></w:t>
      </w:r>
      <w:r>
        <w:rPr>
          <w:rFonts w:cs="Arial"/>
          <w:b/>
          <w:bCs/>
          <w:szCs w:val="24"/>
          <w:lang w:eastAsia="en-US"/>
        </w:rPr>
        <w:t>Residente SST - inspectores MA Y SST</w:t>
      </w:r>
    </w:p>
    <w:p w14:paraId="42901AC5"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Verificar en obra, el cumplimiento del presente procedimiento en lo que se</w:t>
      </w:r>
      <w:r w:rsidR="000A6CDE">
        <w:rPr>
          <w:rFonts w:cs="Arial"/>
          <w:szCs w:val="24"/>
          <w:lang w:eastAsia="en-US"/>
        </w:rPr>
        <w:t xml:space="preserve"> </w:t>
      </w:r>
      <w:r>
        <w:rPr>
          <w:rFonts w:cs="Arial"/>
          <w:szCs w:val="24"/>
          <w:lang w:eastAsia="en-US"/>
        </w:rPr>
        <w:t>refiere a uso de los elementos de protección personal -EPP, y tomar las</w:t>
      </w:r>
      <w:r w:rsidR="000A6CDE">
        <w:rPr>
          <w:rFonts w:cs="Arial"/>
          <w:szCs w:val="24"/>
          <w:lang w:eastAsia="en-US"/>
        </w:rPr>
        <w:t xml:space="preserve"> </w:t>
      </w:r>
      <w:r>
        <w:rPr>
          <w:rFonts w:cs="Arial"/>
          <w:szCs w:val="24"/>
          <w:lang w:eastAsia="en-US"/>
        </w:rPr>
        <w:t>medidas necesarias para corregir eventuales deficiencias detectadas en su</w:t>
      </w:r>
      <w:r w:rsidR="000A6CDE">
        <w:rPr>
          <w:rFonts w:cs="Arial"/>
          <w:szCs w:val="24"/>
          <w:lang w:eastAsia="en-US"/>
        </w:rPr>
        <w:t xml:space="preserve"> </w:t>
      </w:r>
      <w:r>
        <w:rPr>
          <w:rFonts w:cs="Arial"/>
          <w:szCs w:val="24"/>
          <w:lang w:eastAsia="en-US"/>
        </w:rPr>
        <w:t>aplicación.</w:t>
      </w:r>
    </w:p>
    <w:p w14:paraId="2D5FD59A" w14:textId="77777777" w:rsidR="000A6CDE" w:rsidRDefault="000A6CDE" w:rsidP="00DB7D99">
      <w:pPr>
        <w:autoSpaceDE w:val="0"/>
        <w:autoSpaceDN w:val="0"/>
        <w:adjustRightInd w:val="0"/>
        <w:spacing w:after="0" w:line="240" w:lineRule="auto"/>
        <w:rPr>
          <w:rFonts w:cs="Arial"/>
          <w:szCs w:val="24"/>
          <w:lang w:eastAsia="en-US"/>
        </w:rPr>
      </w:pPr>
    </w:p>
    <w:p w14:paraId="50924D36" w14:textId="77777777" w:rsidR="000A6CDE" w:rsidRDefault="00DB7D99" w:rsidP="000A6CDE">
      <w:pPr>
        <w:spacing w:before="240" w:after="0" w:line="240" w:lineRule="auto"/>
        <w:rPr>
          <w:rFonts w:cs="Arial"/>
          <w:b/>
          <w:bCs/>
          <w:szCs w:val="24"/>
          <w:lang w:eastAsia="en-US"/>
        </w:rPr>
      </w:pPr>
      <w:r>
        <w:rPr>
          <w:rFonts w:ascii="Symbol" w:hAnsi="Symbol" w:cs="Symbol"/>
          <w:szCs w:val="24"/>
          <w:lang w:eastAsia="en-US"/>
        </w:rPr>
        <w:t></w:t>
      </w:r>
      <w:r>
        <w:rPr>
          <w:rFonts w:ascii="Symbol" w:hAnsi="Symbol" w:cs="Symbol"/>
          <w:szCs w:val="24"/>
          <w:lang w:eastAsia="en-US"/>
        </w:rPr>
        <w:t></w:t>
      </w:r>
      <w:r>
        <w:rPr>
          <w:rFonts w:cs="Arial"/>
          <w:b/>
          <w:bCs/>
          <w:szCs w:val="24"/>
          <w:lang w:eastAsia="en-US"/>
        </w:rPr>
        <w:t>Residentes e inspectores de obra</w:t>
      </w:r>
    </w:p>
    <w:p w14:paraId="17A8E969" w14:textId="77777777" w:rsidR="00DB7D99" w:rsidRDefault="00DB7D99" w:rsidP="000A6CDE">
      <w:pPr>
        <w:spacing w:before="240" w:after="0" w:line="240" w:lineRule="auto"/>
        <w:rPr>
          <w:rFonts w:cs="Arial"/>
          <w:szCs w:val="24"/>
          <w:lang w:eastAsia="en-US"/>
        </w:rPr>
      </w:pPr>
      <w:r>
        <w:rPr>
          <w:rFonts w:cs="Arial"/>
          <w:szCs w:val="24"/>
          <w:lang w:eastAsia="en-US"/>
        </w:rPr>
        <w:t>Entregar con anticipación la programación con los avances de obra que</w:t>
      </w:r>
      <w:r w:rsidR="000A6CDE">
        <w:rPr>
          <w:rFonts w:cs="Arial"/>
          <w:szCs w:val="24"/>
          <w:lang w:eastAsia="en-US"/>
        </w:rPr>
        <w:t xml:space="preserve"> </w:t>
      </w:r>
      <w:r>
        <w:rPr>
          <w:rFonts w:cs="Arial"/>
          <w:szCs w:val="24"/>
          <w:lang w:eastAsia="en-US"/>
        </w:rPr>
        <w:t>requieran señalización.</w:t>
      </w:r>
    </w:p>
    <w:p w14:paraId="460F1DFC" w14:textId="77777777" w:rsidR="000A6CDE" w:rsidRDefault="000A6CDE" w:rsidP="00DB7D99">
      <w:pPr>
        <w:autoSpaceDE w:val="0"/>
        <w:autoSpaceDN w:val="0"/>
        <w:adjustRightInd w:val="0"/>
        <w:spacing w:after="0" w:line="240" w:lineRule="auto"/>
        <w:rPr>
          <w:rFonts w:cs="Arial"/>
          <w:szCs w:val="24"/>
          <w:lang w:eastAsia="en-US"/>
        </w:rPr>
      </w:pPr>
    </w:p>
    <w:p w14:paraId="4CFE3944" w14:textId="77777777" w:rsidR="00DB7D99" w:rsidRDefault="00DB7D99" w:rsidP="00DB7D99">
      <w:pPr>
        <w:autoSpaceDE w:val="0"/>
        <w:autoSpaceDN w:val="0"/>
        <w:adjustRightInd w:val="0"/>
        <w:spacing w:after="0" w:line="240" w:lineRule="auto"/>
        <w:rPr>
          <w:rFonts w:cs="Arial"/>
          <w:b/>
          <w:bCs/>
          <w:szCs w:val="24"/>
          <w:lang w:eastAsia="en-US"/>
        </w:rPr>
      </w:pPr>
      <w:r>
        <w:rPr>
          <w:rFonts w:ascii="Symbol" w:hAnsi="Symbol" w:cs="Symbol"/>
          <w:szCs w:val="24"/>
          <w:lang w:eastAsia="en-US"/>
        </w:rPr>
        <w:t></w:t>
      </w:r>
      <w:r>
        <w:rPr>
          <w:rFonts w:ascii="Symbol" w:hAnsi="Symbol" w:cs="Symbol"/>
          <w:szCs w:val="24"/>
          <w:lang w:eastAsia="en-US"/>
        </w:rPr>
        <w:t></w:t>
      </w:r>
      <w:r>
        <w:rPr>
          <w:rFonts w:cs="Arial"/>
          <w:b/>
          <w:bCs/>
          <w:szCs w:val="24"/>
          <w:lang w:eastAsia="en-US"/>
        </w:rPr>
        <w:t>Trabajadores</w:t>
      </w:r>
    </w:p>
    <w:p w14:paraId="4FE7D50C" w14:textId="77777777" w:rsidR="00DB7D99" w:rsidRDefault="00DB7D99" w:rsidP="00DB7D99">
      <w:pPr>
        <w:autoSpaceDE w:val="0"/>
        <w:autoSpaceDN w:val="0"/>
        <w:adjustRightInd w:val="0"/>
        <w:spacing w:after="0" w:line="240" w:lineRule="auto"/>
        <w:rPr>
          <w:rFonts w:cs="Arial"/>
          <w:szCs w:val="24"/>
          <w:lang w:eastAsia="en-US"/>
        </w:rPr>
      </w:pPr>
      <w:r>
        <w:rPr>
          <w:rFonts w:cs="Arial"/>
          <w:szCs w:val="24"/>
          <w:lang w:eastAsia="en-US"/>
        </w:rPr>
        <w:t>Hacer uso de la dotación completa, y de todos los elementos de protección</w:t>
      </w:r>
      <w:r w:rsidR="000A6CDE">
        <w:rPr>
          <w:rFonts w:cs="Arial"/>
          <w:szCs w:val="24"/>
          <w:lang w:eastAsia="en-US"/>
        </w:rPr>
        <w:t xml:space="preserve"> </w:t>
      </w:r>
      <w:r>
        <w:rPr>
          <w:rFonts w:cs="Arial"/>
          <w:szCs w:val="24"/>
          <w:lang w:eastAsia="en-US"/>
        </w:rPr>
        <w:t>personal establecidos en la “Matriz de identificación de peligros y evaluación y</w:t>
      </w:r>
      <w:r w:rsidR="000A6CDE">
        <w:rPr>
          <w:rFonts w:cs="Arial"/>
          <w:szCs w:val="24"/>
          <w:lang w:eastAsia="en-US"/>
        </w:rPr>
        <w:t xml:space="preserve"> </w:t>
      </w:r>
      <w:r>
        <w:rPr>
          <w:rFonts w:cs="Arial"/>
          <w:szCs w:val="24"/>
          <w:lang w:eastAsia="en-US"/>
        </w:rPr>
        <w:t>valoración de los riesgos” para la actividad de señalización.</w:t>
      </w:r>
    </w:p>
    <w:p w14:paraId="0BE5040E" w14:textId="77777777" w:rsidR="000A6CDE" w:rsidRDefault="000A6CDE" w:rsidP="00DB7D99">
      <w:pPr>
        <w:autoSpaceDE w:val="0"/>
        <w:autoSpaceDN w:val="0"/>
        <w:adjustRightInd w:val="0"/>
        <w:spacing w:after="0" w:line="240" w:lineRule="auto"/>
        <w:rPr>
          <w:rFonts w:cs="Arial"/>
          <w:szCs w:val="24"/>
          <w:lang w:eastAsia="en-US"/>
        </w:rPr>
      </w:pPr>
    </w:p>
    <w:p w14:paraId="6BD946A1" w14:textId="77777777" w:rsidR="00DB7D99" w:rsidRDefault="00DB7D99" w:rsidP="00DB7D99">
      <w:pPr>
        <w:autoSpaceDE w:val="0"/>
        <w:autoSpaceDN w:val="0"/>
        <w:adjustRightInd w:val="0"/>
        <w:spacing w:after="0" w:line="240" w:lineRule="auto"/>
        <w:rPr>
          <w:rFonts w:cs="Arial"/>
          <w:b/>
          <w:bCs/>
          <w:szCs w:val="24"/>
          <w:lang w:eastAsia="en-US"/>
        </w:rPr>
      </w:pPr>
      <w:r>
        <w:rPr>
          <w:rFonts w:cs="Arial"/>
          <w:b/>
          <w:bCs/>
          <w:szCs w:val="24"/>
          <w:lang w:eastAsia="en-US"/>
        </w:rPr>
        <w:t>9. REFERENCIAS</w:t>
      </w:r>
    </w:p>
    <w:p w14:paraId="09777B83" w14:textId="77777777" w:rsidR="000A6CDE" w:rsidRDefault="000A6CDE" w:rsidP="00DB7D99">
      <w:pPr>
        <w:autoSpaceDE w:val="0"/>
        <w:autoSpaceDN w:val="0"/>
        <w:adjustRightInd w:val="0"/>
        <w:spacing w:after="0" w:line="240" w:lineRule="auto"/>
        <w:rPr>
          <w:rFonts w:cs="Arial"/>
          <w:b/>
          <w:bCs/>
          <w:szCs w:val="24"/>
          <w:lang w:eastAsia="en-US"/>
        </w:rPr>
      </w:pPr>
    </w:p>
    <w:p w14:paraId="47CA0F28" w14:textId="01E4EC63" w:rsidR="00DB7D99" w:rsidRDefault="000567F8" w:rsidP="000567F8">
      <w:pPr>
        <w:autoSpaceDE w:val="0"/>
        <w:autoSpaceDN w:val="0"/>
        <w:adjustRightInd w:val="0"/>
        <w:spacing w:after="0" w:line="240" w:lineRule="auto"/>
        <w:rPr>
          <w:rFonts w:cs="Arial"/>
          <w:szCs w:val="24"/>
          <w:lang w:eastAsia="en-US"/>
        </w:rPr>
      </w:pPr>
      <w:r w:rsidRPr="000567F8">
        <w:rPr>
          <w:rFonts w:cs="Arial"/>
          <w:szCs w:val="24"/>
          <w:lang w:eastAsia="en-US"/>
        </w:rPr>
        <w:t>MANUAL</w:t>
      </w:r>
      <w:r>
        <w:rPr>
          <w:rFonts w:cs="Arial"/>
          <w:szCs w:val="24"/>
          <w:lang w:eastAsia="en-US"/>
        </w:rPr>
        <w:t xml:space="preserve"> </w:t>
      </w:r>
      <w:r w:rsidRPr="000567F8">
        <w:rPr>
          <w:rFonts w:cs="Arial"/>
          <w:szCs w:val="24"/>
          <w:lang w:eastAsia="en-US"/>
        </w:rPr>
        <w:t>ÚNICO DE CONTROL Y</w:t>
      </w:r>
      <w:r>
        <w:rPr>
          <w:rFonts w:cs="Arial"/>
          <w:szCs w:val="24"/>
          <w:lang w:eastAsia="en-US"/>
        </w:rPr>
        <w:t xml:space="preserve"> </w:t>
      </w:r>
      <w:r w:rsidRPr="000567F8">
        <w:rPr>
          <w:rFonts w:cs="Arial"/>
          <w:szCs w:val="24"/>
          <w:lang w:eastAsia="en-US"/>
        </w:rPr>
        <w:t>SEGUIMIENTO</w:t>
      </w:r>
      <w:r>
        <w:rPr>
          <w:rFonts w:cs="Arial"/>
          <w:szCs w:val="24"/>
          <w:lang w:eastAsia="en-US"/>
        </w:rPr>
        <w:t xml:space="preserve"> </w:t>
      </w:r>
      <w:r w:rsidRPr="000567F8">
        <w:rPr>
          <w:rFonts w:cs="Arial"/>
          <w:szCs w:val="24"/>
          <w:lang w:eastAsia="en-US"/>
        </w:rPr>
        <w:t>AMBIENTAL Y DE SST DEL IDU</w:t>
      </w:r>
      <w:r w:rsidR="00DB7D99">
        <w:rPr>
          <w:rFonts w:cs="Arial"/>
          <w:szCs w:val="24"/>
          <w:lang w:eastAsia="en-US"/>
        </w:rPr>
        <w:t>. Instituto de Desarrollo</w:t>
      </w:r>
      <w:r w:rsidR="000A6CDE">
        <w:rPr>
          <w:rFonts w:cs="Arial"/>
          <w:szCs w:val="24"/>
          <w:lang w:eastAsia="en-US"/>
        </w:rPr>
        <w:t xml:space="preserve"> </w:t>
      </w:r>
      <w:r w:rsidR="00DB7D99">
        <w:rPr>
          <w:rFonts w:cs="Arial"/>
          <w:szCs w:val="24"/>
          <w:lang w:eastAsia="en-US"/>
        </w:rPr>
        <w:t>Urbano IDU</w:t>
      </w:r>
    </w:p>
    <w:p w14:paraId="464D5507" w14:textId="1FC3B6D4" w:rsidR="00B30FC4" w:rsidRDefault="00B30FC4" w:rsidP="000567F8">
      <w:pPr>
        <w:autoSpaceDE w:val="0"/>
        <w:autoSpaceDN w:val="0"/>
        <w:adjustRightInd w:val="0"/>
        <w:spacing w:after="0" w:line="240" w:lineRule="auto"/>
        <w:rPr>
          <w:rFonts w:cs="Arial"/>
          <w:szCs w:val="24"/>
          <w:lang w:eastAsia="en-US"/>
        </w:rPr>
      </w:pPr>
    </w:p>
    <w:p w14:paraId="32499FDC" w14:textId="4311D721" w:rsidR="00B30FC4" w:rsidRDefault="00B30FC4" w:rsidP="000567F8">
      <w:pPr>
        <w:autoSpaceDE w:val="0"/>
        <w:autoSpaceDN w:val="0"/>
        <w:adjustRightInd w:val="0"/>
        <w:spacing w:after="0" w:line="240" w:lineRule="auto"/>
        <w:rPr>
          <w:rFonts w:cs="Arial"/>
          <w:szCs w:val="24"/>
          <w:lang w:eastAsia="en-US"/>
        </w:rPr>
      </w:pPr>
      <w:r>
        <w:t>ICONTEC, NTC 1461,1462, tamaño, forma y colores de las señales de seguridad.</w:t>
      </w:r>
    </w:p>
    <w:p w14:paraId="3AA04324" w14:textId="313C94F2" w:rsidR="00B30FC4" w:rsidRDefault="00B30FC4" w:rsidP="000567F8">
      <w:pPr>
        <w:autoSpaceDE w:val="0"/>
        <w:autoSpaceDN w:val="0"/>
        <w:adjustRightInd w:val="0"/>
        <w:spacing w:after="0" w:line="240" w:lineRule="auto"/>
        <w:rPr>
          <w:rFonts w:cs="Arial"/>
          <w:szCs w:val="24"/>
          <w:lang w:eastAsia="en-US"/>
        </w:rPr>
      </w:pPr>
    </w:p>
    <w:p w14:paraId="5789E827" w14:textId="2C4FA28D" w:rsidR="00B30FC4" w:rsidRPr="00B30FC4" w:rsidRDefault="00B30FC4" w:rsidP="00B30FC4">
      <w:pPr>
        <w:autoSpaceDE w:val="0"/>
        <w:autoSpaceDN w:val="0"/>
        <w:adjustRightInd w:val="0"/>
        <w:spacing w:after="0" w:line="240" w:lineRule="auto"/>
        <w:rPr>
          <w:rFonts w:cs="Arial"/>
          <w:szCs w:val="24"/>
          <w:lang w:eastAsia="en-US"/>
        </w:rPr>
      </w:pPr>
      <w:r w:rsidRPr="00B30FC4">
        <w:rPr>
          <w:rFonts w:cs="Arial"/>
          <w:szCs w:val="24"/>
          <w:lang w:eastAsia="en-US"/>
        </w:rPr>
        <w:fldChar w:fldCharType="begin"/>
      </w:r>
      <w:r w:rsidRPr="00B30FC4">
        <w:rPr>
          <w:rFonts w:cs="Arial"/>
          <w:szCs w:val="24"/>
          <w:lang w:eastAsia="en-US"/>
        </w:rPr>
        <w:instrText xml:space="preserve"> HYPERLINK "https://ccneiva.org/bomberos/?b5-file=3516&amp;b5-folder=1061" </w:instrText>
      </w:r>
      <w:r w:rsidRPr="00B30FC4">
        <w:rPr>
          <w:rFonts w:cs="Arial"/>
          <w:szCs w:val="24"/>
          <w:lang w:eastAsia="en-US"/>
        </w:rPr>
        <w:fldChar w:fldCharType="separate"/>
      </w:r>
      <w:r w:rsidRPr="00B30FC4">
        <w:rPr>
          <w:rFonts w:cs="Arial"/>
          <w:szCs w:val="24"/>
          <w:lang w:eastAsia="en-US"/>
        </w:rPr>
        <w:br/>
      </w:r>
      <w:r>
        <w:rPr>
          <w:rFonts w:cs="Arial"/>
          <w:szCs w:val="24"/>
          <w:lang w:eastAsia="en-US"/>
        </w:rPr>
        <w:t>g</w:t>
      </w:r>
    </w:p>
    <w:p w14:paraId="7C2ACBB9" w14:textId="609C1581" w:rsidR="00B30FC4" w:rsidRDefault="00B30FC4" w:rsidP="00B30FC4">
      <w:pPr>
        <w:autoSpaceDE w:val="0"/>
        <w:autoSpaceDN w:val="0"/>
        <w:adjustRightInd w:val="0"/>
        <w:spacing w:after="0" w:line="240" w:lineRule="auto"/>
        <w:rPr>
          <w:rFonts w:cs="Arial"/>
          <w:szCs w:val="24"/>
          <w:lang w:eastAsia="en-US"/>
        </w:rPr>
      </w:pPr>
      <w:r w:rsidRPr="00B30FC4">
        <w:rPr>
          <w:rFonts w:cs="Arial"/>
          <w:szCs w:val="24"/>
          <w:lang w:eastAsia="en-US"/>
        </w:rPr>
        <w:fldChar w:fldCharType="end"/>
      </w:r>
    </w:p>
    <w:p w14:paraId="2DB43EB5" w14:textId="77777777" w:rsidR="000A6CDE" w:rsidRDefault="000A6CDE" w:rsidP="00DB7D99">
      <w:pPr>
        <w:autoSpaceDE w:val="0"/>
        <w:autoSpaceDN w:val="0"/>
        <w:adjustRightInd w:val="0"/>
        <w:spacing w:after="0" w:line="240" w:lineRule="auto"/>
        <w:rPr>
          <w:rFonts w:cs="Arial"/>
          <w:szCs w:val="24"/>
          <w:lang w:eastAsia="en-US"/>
        </w:rPr>
      </w:pPr>
    </w:p>
    <w:p w14:paraId="76D68309" w14:textId="77777777" w:rsidR="00DB7D99" w:rsidRDefault="00DB7D99" w:rsidP="00DB7D99">
      <w:pPr>
        <w:spacing w:after="200" w:line="276" w:lineRule="auto"/>
        <w:rPr>
          <w:rFonts w:cs="Arial"/>
          <w:szCs w:val="24"/>
          <w:lang w:eastAsia="en-US"/>
        </w:rPr>
      </w:pPr>
    </w:p>
    <w:p w14:paraId="1E6DF5F2" w14:textId="77777777" w:rsidR="00DB7D99" w:rsidRPr="0021214E" w:rsidRDefault="00DB7D99" w:rsidP="00DB7D99">
      <w:pPr>
        <w:spacing w:after="200" w:line="276" w:lineRule="auto"/>
        <w:rPr>
          <w:rFonts w:cs="Arial"/>
          <w:b/>
          <w:noProof/>
          <w:szCs w:val="24"/>
        </w:rPr>
      </w:pPr>
    </w:p>
    <w:sectPr w:rsidR="00DB7D99" w:rsidRPr="0021214E" w:rsidSect="00974D71">
      <w:headerReference w:type="default" r:id="rId21"/>
      <w:footerReference w:type="default" r:id="rId22"/>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7803" w14:textId="77777777" w:rsidR="0081072B" w:rsidRDefault="0081072B" w:rsidP="008A6585">
      <w:pPr>
        <w:spacing w:after="0" w:line="240" w:lineRule="auto"/>
      </w:pPr>
      <w:r>
        <w:separator/>
      </w:r>
    </w:p>
  </w:endnote>
  <w:endnote w:type="continuationSeparator" w:id="0">
    <w:p w14:paraId="0EA206C1" w14:textId="77777777" w:rsidR="0081072B" w:rsidRDefault="0081072B"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VBoli">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1A10"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A6E05" w:rsidRPr="00FA6E05">
      <w:rPr>
        <w:caps/>
        <w:noProof/>
        <w:color w:val="4F81BD" w:themeColor="accent1"/>
        <w:lang w:val="es-ES"/>
      </w:rPr>
      <w:t>1</w:t>
    </w:r>
    <w:r>
      <w:rPr>
        <w:caps/>
        <w:color w:val="4F81BD" w:themeColor="accent1"/>
      </w:rPr>
      <w:fldChar w:fldCharType="end"/>
    </w:r>
  </w:p>
  <w:p w14:paraId="4D8CAA3C"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9939" w14:textId="77777777" w:rsidR="0081072B" w:rsidRDefault="0081072B" w:rsidP="008A6585">
      <w:pPr>
        <w:spacing w:after="0" w:line="240" w:lineRule="auto"/>
      </w:pPr>
      <w:r>
        <w:separator/>
      </w:r>
    </w:p>
  </w:footnote>
  <w:footnote w:type="continuationSeparator" w:id="0">
    <w:p w14:paraId="4FDAEC77" w14:textId="77777777" w:rsidR="0081072B" w:rsidRDefault="0081072B"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D056"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3D4E8D97" w14:textId="77777777" w:rsidTr="006B18DC">
      <w:trPr>
        <w:trHeight w:val="694"/>
      </w:trPr>
      <w:tc>
        <w:tcPr>
          <w:tcW w:w="3671" w:type="dxa"/>
          <w:vMerge w:val="restart"/>
        </w:tcPr>
        <w:p w14:paraId="04832573" w14:textId="7952923A" w:rsidR="00E22464" w:rsidRPr="002D2B31" w:rsidRDefault="00FA6E05" w:rsidP="006B18DC">
          <w:pPr>
            <w:jc w:val="center"/>
            <w:rPr>
              <w:rFonts w:eastAsia="Trebuchet MS" w:cs="Arial"/>
              <w:b/>
              <w:sz w:val="20"/>
            </w:rPr>
          </w:pPr>
          <w:r>
            <w:rPr>
              <w:noProof/>
            </w:rPr>
            <w:drawing>
              <wp:anchor distT="0" distB="0" distL="114300" distR="114300" simplePos="0" relativeHeight="251658240" behindDoc="1" locked="0" layoutInCell="1" allowOverlap="1" wp14:anchorId="4E9378AF" wp14:editId="4C5C7D74">
                <wp:simplePos x="0" y="0"/>
                <wp:positionH relativeFrom="column">
                  <wp:posOffset>169545</wp:posOffset>
                </wp:positionH>
                <wp:positionV relativeFrom="paragraph">
                  <wp:posOffset>62230</wp:posOffset>
                </wp:positionV>
                <wp:extent cx="1819275" cy="782320"/>
                <wp:effectExtent l="0" t="0" r="952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54B7" w14:textId="0289BE34" w:rsidR="00E22464" w:rsidRPr="002D2B31" w:rsidRDefault="00E22464" w:rsidP="006B18DC">
          <w:pPr>
            <w:jc w:val="left"/>
            <w:rPr>
              <w:rFonts w:eastAsia="Trebuchet MS" w:cs="Arial"/>
              <w:color w:val="00CCFF"/>
              <w:sz w:val="20"/>
            </w:rPr>
          </w:pPr>
        </w:p>
        <w:p w14:paraId="5CFEC333" w14:textId="77777777" w:rsidR="00E22464" w:rsidRPr="002D2B31" w:rsidRDefault="00E22464" w:rsidP="006B18DC">
          <w:pPr>
            <w:rPr>
              <w:rFonts w:eastAsia="Trebuchet MS" w:cs="Arial"/>
              <w:b/>
              <w:sz w:val="20"/>
            </w:rPr>
          </w:pPr>
        </w:p>
      </w:tc>
      <w:tc>
        <w:tcPr>
          <w:tcW w:w="4286" w:type="dxa"/>
          <w:vMerge w:val="restart"/>
          <w:vAlign w:val="center"/>
        </w:tcPr>
        <w:p w14:paraId="164CA5A6" w14:textId="25ED753B" w:rsidR="00E22464" w:rsidRPr="00E22464" w:rsidRDefault="000E1A7B" w:rsidP="00A95FB8">
          <w:pPr>
            <w:spacing w:line="240" w:lineRule="auto"/>
            <w:jc w:val="center"/>
            <w:rPr>
              <w:rFonts w:eastAsia="Trebuchet MS" w:cs="Arial"/>
              <w:b/>
              <w:sz w:val="20"/>
              <w:szCs w:val="20"/>
            </w:rPr>
          </w:pPr>
          <w:r w:rsidRPr="000E1A7B">
            <w:rPr>
              <w:rFonts w:cs="Arial"/>
              <w:b/>
              <w:sz w:val="20"/>
              <w:szCs w:val="20"/>
            </w:rPr>
            <w:t>PROCEDIMIENTO DE SEÑALIZACIÓN</w:t>
          </w:r>
        </w:p>
      </w:tc>
      <w:tc>
        <w:tcPr>
          <w:tcW w:w="2196" w:type="dxa"/>
          <w:vAlign w:val="center"/>
        </w:tcPr>
        <w:p w14:paraId="157B7BF1" w14:textId="53555486" w:rsidR="00E22464" w:rsidRPr="00E22464" w:rsidRDefault="00E22464" w:rsidP="006B18DC">
          <w:pPr>
            <w:jc w:val="center"/>
            <w:rPr>
              <w:rFonts w:eastAsia="Trebuchet MS" w:cs="Arial"/>
              <w:b/>
              <w:sz w:val="20"/>
            </w:rPr>
          </w:pPr>
          <w:r w:rsidRPr="00E22464">
            <w:rPr>
              <w:rFonts w:eastAsia="Trebuchet MS" w:cs="Arial"/>
              <w:b/>
              <w:sz w:val="20"/>
            </w:rPr>
            <w:t>Versión 0</w:t>
          </w:r>
        </w:p>
      </w:tc>
    </w:tr>
    <w:tr w:rsidR="00E22464" w14:paraId="1F05EB34" w14:textId="77777777" w:rsidTr="006B18DC">
      <w:trPr>
        <w:trHeight w:val="121"/>
      </w:trPr>
      <w:tc>
        <w:tcPr>
          <w:tcW w:w="3671" w:type="dxa"/>
          <w:vMerge/>
        </w:tcPr>
        <w:p w14:paraId="099AA6CF" w14:textId="77777777" w:rsidR="00E22464" w:rsidRPr="002D2B31" w:rsidRDefault="00E22464" w:rsidP="006B18DC">
          <w:pPr>
            <w:rPr>
              <w:rFonts w:eastAsia="Trebuchet MS" w:cs="Arial"/>
              <w:sz w:val="20"/>
            </w:rPr>
          </w:pPr>
        </w:p>
      </w:tc>
      <w:tc>
        <w:tcPr>
          <w:tcW w:w="4286" w:type="dxa"/>
          <w:vMerge/>
          <w:vAlign w:val="center"/>
        </w:tcPr>
        <w:p w14:paraId="0CFE1B95" w14:textId="77777777" w:rsidR="00E22464" w:rsidRPr="00E22464" w:rsidRDefault="00E22464" w:rsidP="006B18DC">
          <w:pPr>
            <w:jc w:val="center"/>
            <w:rPr>
              <w:rFonts w:eastAsia="Trebuchet MS" w:cs="Arial"/>
              <w:sz w:val="20"/>
            </w:rPr>
          </w:pPr>
        </w:p>
      </w:tc>
      <w:tc>
        <w:tcPr>
          <w:tcW w:w="2196" w:type="dxa"/>
          <w:vAlign w:val="center"/>
        </w:tcPr>
        <w:p w14:paraId="0B74E871" w14:textId="2E3D19E5" w:rsidR="00E22464" w:rsidRPr="00E22464" w:rsidRDefault="00C060C9" w:rsidP="00FA6E05">
          <w:pPr>
            <w:jc w:val="center"/>
            <w:rPr>
              <w:rFonts w:eastAsia="Trebuchet MS" w:cs="Arial"/>
              <w:b/>
              <w:sz w:val="20"/>
            </w:rPr>
          </w:pPr>
          <w:r>
            <w:rPr>
              <w:rFonts w:eastAsia="Trebuchet MS" w:cs="Arial"/>
              <w:b/>
              <w:sz w:val="20"/>
            </w:rPr>
            <w:t>5</w:t>
          </w:r>
          <w:r w:rsidR="00B204BD">
            <w:rPr>
              <w:rFonts w:eastAsia="Trebuchet MS" w:cs="Arial"/>
              <w:b/>
              <w:sz w:val="20"/>
            </w:rPr>
            <w:t>/</w:t>
          </w:r>
          <w:r w:rsidR="00FA6E05">
            <w:rPr>
              <w:rFonts w:eastAsia="Trebuchet MS" w:cs="Arial"/>
              <w:b/>
              <w:sz w:val="20"/>
            </w:rPr>
            <w:t>10</w:t>
          </w:r>
          <w:r w:rsidR="00B204BD">
            <w:rPr>
              <w:rFonts w:eastAsia="Trebuchet MS" w:cs="Arial"/>
              <w:b/>
              <w:sz w:val="20"/>
            </w:rPr>
            <w:t>/20</w:t>
          </w:r>
          <w:r>
            <w:rPr>
              <w:rFonts w:eastAsia="Trebuchet MS" w:cs="Arial"/>
              <w:b/>
              <w:sz w:val="20"/>
            </w:rPr>
            <w:t>2</w:t>
          </w:r>
          <w:r w:rsidR="00FA6E05">
            <w:rPr>
              <w:rFonts w:eastAsia="Trebuchet MS" w:cs="Arial"/>
              <w:b/>
              <w:sz w:val="20"/>
            </w:rPr>
            <w:t>1</w:t>
          </w:r>
        </w:p>
      </w:tc>
    </w:tr>
  </w:tbl>
  <w:p w14:paraId="411CED8D"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69707EC"/>
    <w:multiLevelType w:val="hybridMultilevel"/>
    <w:tmpl w:val="35149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02B6571"/>
    <w:multiLevelType w:val="hybridMultilevel"/>
    <w:tmpl w:val="F6384E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88434E"/>
    <w:multiLevelType w:val="hybridMultilevel"/>
    <w:tmpl w:val="AB043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2726184"/>
    <w:multiLevelType w:val="hybridMultilevel"/>
    <w:tmpl w:val="815AC8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63778AC"/>
    <w:multiLevelType w:val="hybridMultilevel"/>
    <w:tmpl w:val="3D0C72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1894553"/>
    <w:multiLevelType w:val="hybridMultilevel"/>
    <w:tmpl w:val="73363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7C14D7B"/>
    <w:multiLevelType w:val="hybridMultilevel"/>
    <w:tmpl w:val="5E101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8591A2C"/>
    <w:multiLevelType w:val="hybridMultilevel"/>
    <w:tmpl w:val="481E2B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B92CD4"/>
    <w:multiLevelType w:val="hybridMultilevel"/>
    <w:tmpl w:val="19CE6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A57AD9"/>
    <w:multiLevelType w:val="hybridMultilevel"/>
    <w:tmpl w:val="A53C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C24EE8"/>
    <w:multiLevelType w:val="hybridMultilevel"/>
    <w:tmpl w:val="CA70CE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873FE9"/>
    <w:multiLevelType w:val="hybridMultilevel"/>
    <w:tmpl w:val="41BAC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8A4390"/>
    <w:multiLevelType w:val="hybridMultilevel"/>
    <w:tmpl w:val="5630C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A22CC4"/>
    <w:multiLevelType w:val="hybridMultilevel"/>
    <w:tmpl w:val="15248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047018"/>
    <w:multiLevelType w:val="hybridMultilevel"/>
    <w:tmpl w:val="1610C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086B5E"/>
    <w:multiLevelType w:val="hybridMultilevel"/>
    <w:tmpl w:val="80EEC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2C4E52"/>
    <w:multiLevelType w:val="hybridMultilevel"/>
    <w:tmpl w:val="EC74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5C3ADD"/>
    <w:multiLevelType w:val="hybridMultilevel"/>
    <w:tmpl w:val="E3D61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342806"/>
    <w:multiLevelType w:val="hybridMultilevel"/>
    <w:tmpl w:val="6F0E0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0656D5A"/>
    <w:multiLevelType w:val="hybridMultilevel"/>
    <w:tmpl w:val="EAB0F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44515B8"/>
    <w:multiLevelType w:val="hybridMultilevel"/>
    <w:tmpl w:val="72E63E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932FF1"/>
    <w:multiLevelType w:val="hybridMultilevel"/>
    <w:tmpl w:val="C6BEF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59D2CDA"/>
    <w:multiLevelType w:val="hybridMultilevel"/>
    <w:tmpl w:val="CA3AB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B10D7C"/>
    <w:multiLevelType w:val="hybridMultilevel"/>
    <w:tmpl w:val="4BB4AF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F82B3F"/>
    <w:multiLevelType w:val="hybridMultilevel"/>
    <w:tmpl w:val="B4FCA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B3E31C0"/>
    <w:multiLevelType w:val="hybridMultilevel"/>
    <w:tmpl w:val="CE3688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AD1E3D"/>
    <w:multiLevelType w:val="hybridMultilevel"/>
    <w:tmpl w:val="A596E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1876E5"/>
    <w:multiLevelType w:val="hybridMultilevel"/>
    <w:tmpl w:val="EE56194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AFA3420"/>
    <w:multiLevelType w:val="hybridMultilevel"/>
    <w:tmpl w:val="CD4C6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EC1A5A"/>
    <w:multiLevelType w:val="hybridMultilevel"/>
    <w:tmpl w:val="43407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9B071E"/>
    <w:multiLevelType w:val="hybridMultilevel"/>
    <w:tmpl w:val="57887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E11762"/>
    <w:multiLevelType w:val="hybridMultilevel"/>
    <w:tmpl w:val="7BAE5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556DDC"/>
    <w:multiLevelType w:val="hybridMultilevel"/>
    <w:tmpl w:val="A2BEF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6642A2C"/>
    <w:multiLevelType w:val="hybridMultilevel"/>
    <w:tmpl w:val="041E4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FF5CC7"/>
    <w:multiLevelType w:val="hybridMultilevel"/>
    <w:tmpl w:val="16D2D45A"/>
    <w:lvl w:ilvl="0" w:tplc="69902F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BF36659"/>
    <w:multiLevelType w:val="hybridMultilevel"/>
    <w:tmpl w:val="4A948B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38"/>
  </w:num>
  <w:num w:numId="4">
    <w:abstractNumId w:val="27"/>
  </w:num>
  <w:num w:numId="5">
    <w:abstractNumId w:val="40"/>
  </w:num>
  <w:num w:numId="6">
    <w:abstractNumId w:val="22"/>
  </w:num>
  <w:num w:numId="7">
    <w:abstractNumId w:val="14"/>
  </w:num>
  <w:num w:numId="8">
    <w:abstractNumId w:val="26"/>
  </w:num>
  <w:num w:numId="9">
    <w:abstractNumId w:val="49"/>
  </w:num>
  <w:num w:numId="10">
    <w:abstractNumId w:val="31"/>
  </w:num>
  <w:num w:numId="11">
    <w:abstractNumId w:val="41"/>
  </w:num>
  <w:num w:numId="12">
    <w:abstractNumId w:val="44"/>
  </w:num>
  <w:num w:numId="13">
    <w:abstractNumId w:val="24"/>
  </w:num>
  <w:num w:numId="14">
    <w:abstractNumId w:val="23"/>
  </w:num>
  <w:num w:numId="15">
    <w:abstractNumId w:val="36"/>
  </w:num>
  <w:num w:numId="16">
    <w:abstractNumId w:val="47"/>
  </w:num>
  <w:num w:numId="17">
    <w:abstractNumId w:val="46"/>
  </w:num>
  <w:num w:numId="18">
    <w:abstractNumId w:val="19"/>
  </w:num>
  <w:num w:numId="19">
    <w:abstractNumId w:val="45"/>
  </w:num>
  <w:num w:numId="20">
    <w:abstractNumId w:val="16"/>
  </w:num>
  <w:num w:numId="21">
    <w:abstractNumId w:val="34"/>
  </w:num>
  <w:num w:numId="22">
    <w:abstractNumId w:val="25"/>
  </w:num>
  <w:num w:numId="23">
    <w:abstractNumId w:val="32"/>
  </w:num>
  <w:num w:numId="24">
    <w:abstractNumId w:val="43"/>
  </w:num>
  <w:num w:numId="25">
    <w:abstractNumId w:val="39"/>
  </w:num>
  <w:num w:numId="26">
    <w:abstractNumId w:val="15"/>
  </w:num>
  <w:num w:numId="27">
    <w:abstractNumId w:val="30"/>
  </w:num>
  <w:num w:numId="28">
    <w:abstractNumId w:val="18"/>
  </w:num>
  <w:num w:numId="29">
    <w:abstractNumId w:val="35"/>
  </w:num>
  <w:num w:numId="30">
    <w:abstractNumId w:val="37"/>
  </w:num>
  <w:num w:numId="31">
    <w:abstractNumId w:val="48"/>
  </w:num>
  <w:num w:numId="32">
    <w:abstractNumId w:val="17"/>
  </w:num>
  <w:num w:numId="33">
    <w:abstractNumId w:val="50"/>
  </w:num>
  <w:num w:numId="34">
    <w:abstractNumId w:val="28"/>
  </w:num>
  <w:num w:numId="35">
    <w:abstractNumId w:val="29"/>
  </w:num>
  <w:num w:numId="36">
    <w:abstractNumId w:val="20"/>
  </w:num>
  <w:num w:numId="3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03BFF"/>
    <w:rsid w:val="0000722C"/>
    <w:rsid w:val="000324B9"/>
    <w:rsid w:val="000567F8"/>
    <w:rsid w:val="00065B56"/>
    <w:rsid w:val="000A6CDE"/>
    <w:rsid w:val="000D4BAF"/>
    <w:rsid w:val="000E1A7B"/>
    <w:rsid w:val="000F333C"/>
    <w:rsid w:val="00103891"/>
    <w:rsid w:val="00113A96"/>
    <w:rsid w:val="001213DE"/>
    <w:rsid w:val="00163555"/>
    <w:rsid w:val="00173B14"/>
    <w:rsid w:val="00185630"/>
    <w:rsid w:val="00194F7F"/>
    <w:rsid w:val="001A5854"/>
    <w:rsid w:val="001C0E7D"/>
    <w:rsid w:val="001C6A14"/>
    <w:rsid w:val="00204B4B"/>
    <w:rsid w:val="0021214E"/>
    <w:rsid w:val="00233108"/>
    <w:rsid w:val="00260374"/>
    <w:rsid w:val="002D24B6"/>
    <w:rsid w:val="002F1B23"/>
    <w:rsid w:val="00330ABE"/>
    <w:rsid w:val="00336F47"/>
    <w:rsid w:val="00352C1A"/>
    <w:rsid w:val="003A04DD"/>
    <w:rsid w:val="003C4346"/>
    <w:rsid w:val="003E4BE2"/>
    <w:rsid w:val="00403572"/>
    <w:rsid w:val="00444991"/>
    <w:rsid w:val="00465832"/>
    <w:rsid w:val="00471204"/>
    <w:rsid w:val="00473AB1"/>
    <w:rsid w:val="004A4275"/>
    <w:rsid w:val="004C119B"/>
    <w:rsid w:val="004C2E8F"/>
    <w:rsid w:val="00503645"/>
    <w:rsid w:val="00547217"/>
    <w:rsid w:val="005A50AD"/>
    <w:rsid w:val="005E5CB3"/>
    <w:rsid w:val="00661206"/>
    <w:rsid w:val="0068180D"/>
    <w:rsid w:val="006A6441"/>
    <w:rsid w:val="0073012C"/>
    <w:rsid w:val="0079343F"/>
    <w:rsid w:val="007971B1"/>
    <w:rsid w:val="007E4689"/>
    <w:rsid w:val="0081072B"/>
    <w:rsid w:val="00822F69"/>
    <w:rsid w:val="008869E8"/>
    <w:rsid w:val="008A387C"/>
    <w:rsid w:val="008A56CA"/>
    <w:rsid w:val="008A6585"/>
    <w:rsid w:val="00961C3F"/>
    <w:rsid w:val="00974D71"/>
    <w:rsid w:val="00986DCD"/>
    <w:rsid w:val="009C3DE3"/>
    <w:rsid w:val="009C6439"/>
    <w:rsid w:val="009F065B"/>
    <w:rsid w:val="00A22A51"/>
    <w:rsid w:val="00A71FF2"/>
    <w:rsid w:val="00A87BC9"/>
    <w:rsid w:val="00A95FB8"/>
    <w:rsid w:val="00B04570"/>
    <w:rsid w:val="00B204BD"/>
    <w:rsid w:val="00B22193"/>
    <w:rsid w:val="00B30FC4"/>
    <w:rsid w:val="00B646E0"/>
    <w:rsid w:val="00B9099D"/>
    <w:rsid w:val="00BA0460"/>
    <w:rsid w:val="00BA5B14"/>
    <w:rsid w:val="00BE34EE"/>
    <w:rsid w:val="00BF2168"/>
    <w:rsid w:val="00C060C9"/>
    <w:rsid w:val="00C245D8"/>
    <w:rsid w:val="00C77D2B"/>
    <w:rsid w:val="00CC13F8"/>
    <w:rsid w:val="00CE40EC"/>
    <w:rsid w:val="00D02D63"/>
    <w:rsid w:val="00D30C1B"/>
    <w:rsid w:val="00D33135"/>
    <w:rsid w:val="00D47642"/>
    <w:rsid w:val="00D61D19"/>
    <w:rsid w:val="00D66EF9"/>
    <w:rsid w:val="00D77ACE"/>
    <w:rsid w:val="00D93F59"/>
    <w:rsid w:val="00DB7D99"/>
    <w:rsid w:val="00DC20BA"/>
    <w:rsid w:val="00DF5BEB"/>
    <w:rsid w:val="00E22464"/>
    <w:rsid w:val="00EA31ED"/>
    <w:rsid w:val="00FA6E05"/>
    <w:rsid w:val="00FC0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4C243"/>
  <w15:docId w15:val="{B9466007-C74A-4E9A-B66E-94101104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B204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character" w:customStyle="1" w:styleId="Ttulo3Car">
    <w:name w:val="Título 3 Car"/>
    <w:basedOn w:val="Fuentedeprrafopredeter"/>
    <w:link w:val="Ttulo3"/>
    <w:uiPriority w:val="9"/>
    <w:semiHidden/>
    <w:rsid w:val="00B204BD"/>
    <w:rPr>
      <w:rFonts w:asciiTheme="majorHAnsi" w:eastAsiaTheme="majorEastAsia" w:hAnsiTheme="majorHAnsi" w:cstheme="majorBidi"/>
      <w:b/>
      <w:bCs/>
      <w:color w:val="4F81BD" w:themeColor="accent1"/>
      <w:sz w:val="24"/>
      <w:lang w:eastAsia="es-CO"/>
    </w:rPr>
  </w:style>
  <w:style w:type="character" w:styleId="Hipervnculo">
    <w:name w:val="Hyperlink"/>
    <w:basedOn w:val="Fuentedeprrafopredeter"/>
    <w:uiPriority w:val="99"/>
    <w:semiHidden/>
    <w:unhideWhenUsed/>
    <w:rsid w:val="00B30FC4"/>
    <w:rPr>
      <w:color w:val="0000FF"/>
      <w:u w:val="single"/>
    </w:rPr>
  </w:style>
  <w:style w:type="character" w:styleId="CitaHTML">
    <w:name w:val="HTML Cite"/>
    <w:basedOn w:val="Fuentedeprrafopredeter"/>
    <w:uiPriority w:val="99"/>
    <w:semiHidden/>
    <w:unhideWhenUsed/>
    <w:rsid w:val="00B30FC4"/>
    <w:rPr>
      <w:i/>
      <w:iCs/>
    </w:rPr>
  </w:style>
  <w:style w:type="character" w:customStyle="1" w:styleId="eipwbe">
    <w:name w:val="eipwbe"/>
    <w:basedOn w:val="Fuentedeprrafopredeter"/>
    <w:rsid w:val="00B3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5432">
      <w:bodyDiv w:val="1"/>
      <w:marLeft w:val="0"/>
      <w:marRight w:val="0"/>
      <w:marTop w:val="0"/>
      <w:marBottom w:val="0"/>
      <w:divBdr>
        <w:top w:val="none" w:sz="0" w:space="0" w:color="auto"/>
        <w:left w:val="none" w:sz="0" w:space="0" w:color="auto"/>
        <w:bottom w:val="none" w:sz="0" w:space="0" w:color="auto"/>
        <w:right w:val="none" w:sz="0" w:space="0" w:color="auto"/>
      </w:divBdr>
      <w:divsChild>
        <w:div w:id="159169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2067</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cp:lastPrinted>2021-01-22T22:05:00Z</cp:lastPrinted>
  <dcterms:created xsi:type="dcterms:W3CDTF">2021-12-05T06:44:00Z</dcterms:created>
  <dcterms:modified xsi:type="dcterms:W3CDTF">2022-01-27T18:46:00Z</dcterms:modified>
</cp:coreProperties>
</file>