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CE0BBB6" w14:textId="662B8335" w:rsidR="007B5D8C" w:rsidRDefault="000A37E4" w:rsidP="00254636">
      <w:pPr>
        <w:autoSpaceDE w:val="0"/>
        <w:autoSpaceDN w:val="0"/>
        <w:adjustRightInd w:val="0"/>
        <w:jc w:val="center"/>
        <w:rPr>
          <w:rFonts w:eastAsiaTheme="minorEastAsia"/>
          <w:b/>
          <w:color w:val="000000" w:themeColor="text1"/>
          <w:kern w:val="24"/>
          <w:sz w:val="28"/>
          <w:szCs w:val="28"/>
          <w:lang w:eastAsia="en-US"/>
        </w:rPr>
      </w:pPr>
      <w:bookmarkStart w:id="1" w:name="_Hlk90146410"/>
      <w:r>
        <w:rPr>
          <w:rFonts w:eastAsiaTheme="minorEastAsia"/>
          <w:b/>
          <w:color w:val="000000" w:themeColor="text1"/>
          <w:kern w:val="24"/>
          <w:sz w:val="28"/>
          <w:szCs w:val="28"/>
          <w:lang w:eastAsia="en-US"/>
        </w:rPr>
        <w:t>Informe</w:t>
      </w:r>
      <w:r w:rsidR="00F56DC6">
        <w:rPr>
          <w:rFonts w:eastAsiaTheme="minorEastAsia"/>
          <w:b/>
          <w:color w:val="000000" w:themeColor="text1"/>
          <w:kern w:val="24"/>
          <w:sz w:val="28"/>
          <w:szCs w:val="28"/>
          <w:lang w:eastAsia="en-US"/>
        </w:rPr>
        <w:t xml:space="preserve"> </w:t>
      </w:r>
      <w:r w:rsidR="00945788">
        <w:rPr>
          <w:rFonts w:eastAsiaTheme="minorEastAsia"/>
          <w:b/>
          <w:color w:val="000000" w:themeColor="text1"/>
          <w:kern w:val="24"/>
          <w:sz w:val="28"/>
          <w:szCs w:val="28"/>
          <w:lang w:eastAsia="en-US"/>
        </w:rPr>
        <w:t>tomacorrientes generales y tomacorrientes regulados</w:t>
      </w:r>
    </w:p>
    <w:p w14:paraId="0FDA02CE" w14:textId="2C8D99B0" w:rsidR="00887E46" w:rsidRDefault="00F95814" w:rsidP="00254636">
      <w:pPr>
        <w:autoSpaceDE w:val="0"/>
        <w:autoSpaceDN w:val="0"/>
        <w:adjustRightInd w:val="0"/>
        <w:jc w:val="center"/>
        <w:rPr>
          <w:color w:val="000000"/>
          <w:sz w:val="24"/>
        </w:rPr>
      </w:pPr>
      <w:r>
        <w:rPr>
          <w:rFonts w:eastAsiaTheme="minorEastAsia"/>
          <w:b/>
          <w:color w:val="000000" w:themeColor="text1"/>
          <w:kern w:val="24"/>
          <w:sz w:val="28"/>
          <w:szCs w:val="28"/>
          <w:lang w:eastAsia="en-US"/>
        </w:rPr>
        <w:t xml:space="preserve">Estación </w:t>
      </w:r>
      <w:r w:rsidR="0009359F">
        <w:rPr>
          <w:rFonts w:eastAsiaTheme="minorEastAsia"/>
          <w:b/>
          <w:color w:val="000000" w:themeColor="text1"/>
          <w:kern w:val="24"/>
          <w:sz w:val="28"/>
          <w:szCs w:val="28"/>
          <w:lang w:eastAsia="en-US"/>
        </w:rPr>
        <w:t>Altamira</w:t>
      </w:r>
    </w:p>
    <w:bookmarkEnd w:id="1"/>
    <w:p w14:paraId="6A59E646" w14:textId="15E4068A" w:rsidR="00BB6861" w:rsidRDefault="00BB6861" w:rsidP="00735216">
      <w:pPr>
        <w:autoSpaceDE w:val="0"/>
        <w:autoSpaceDN w:val="0"/>
        <w:adjustRightInd w:val="0"/>
        <w:rPr>
          <w:color w:val="000000"/>
          <w:sz w:val="24"/>
        </w:rPr>
      </w:pP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3F7F23DA"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0A37E4">
        <w:rPr>
          <w:rFonts w:eastAsiaTheme="minorEastAsia"/>
          <w:b/>
          <w:color w:val="000000" w:themeColor="text1"/>
          <w:kern w:val="24"/>
          <w:sz w:val="28"/>
          <w:szCs w:val="28"/>
          <w:lang w:eastAsia="en-US"/>
        </w:rPr>
        <w:t>enero</w:t>
      </w:r>
      <w:r w:rsidR="00F95814">
        <w:rPr>
          <w:rFonts w:eastAsiaTheme="minorEastAsia"/>
          <w:b/>
          <w:color w:val="000000" w:themeColor="text1"/>
          <w:kern w:val="24"/>
          <w:sz w:val="28"/>
          <w:szCs w:val="28"/>
          <w:lang w:eastAsia="en-US"/>
        </w:rPr>
        <w:t xml:space="preserve"> </w:t>
      </w:r>
      <w:r w:rsidR="00C1715C">
        <w:rPr>
          <w:rFonts w:eastAsiaTheme="minorEastAsia"/>
          <w:b/>
          <w:color w:val="000000" w:themeColor="text1"/>
          <w:kern w:val="24"/>
          <w:sz w:val="28"/>
          <w:szCs w:val="28"/>
          <w:lang w:eastAsia="en-US"/>
        </w:rPr>
        <w:t>24</w:t>
      </w:r>
      <w:r w:rsidR="00C11B5C">
        <w:rPr>
          <w:rFonts w:eastAsiaTheme="minorEastAsia"/>
          <w:b/>
          <w:color w:val="000000" w:themeColor="text1"/>
          <w:kern w:val="24"/>
          <w:sz w:val="28"/>
          <w:szCs w:val="28"/>
          <w:lang w:eastAsia="en-US"/>
        </w:rPr>
        <w:t xml:space="preserve"> de 2021</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2"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B866F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887E4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58DE3E97" w14:textId="72650F1D" w:rsidR="00A158B7" w:rsidRDefault="00945788" w:rsidP="00A158B7">
      <w:pPr>
        <w:autoSpaceDE w:val="0"/>
        <w:autoSpaceDN w:val="0"/>
        <w:adjustRightInd w:val="0"/>
        <w:jc w:val="center"/>
        <w:rPr>
          <w:color w:val="000000"/>
          <w:sz w:val="24"/>
        </w:rPr>
      </w:pPr>
      <w:r>
        <w:rPr>
          <w:rFonts w:eastAsiaTheme="minorEastAsia"/>
          <w:b/>
          <w:color w:val="000000" w:themeColor="text1"/>
          <w:kern w:val="24"/>
          <w:sz w:val="28"/>
          <w:szCs w:val="28"/>
          <w:lang w:eastAsia="en-US"/>
        </w:rPr>
        <w:t xml:space="preserve">Informe tomacorrientes generales y tomacorrientes regulados </w:t>
      </w:r>
      <w:r w:rsidR="00E02F21">
        <w:rPr>
          <w:rFonts w:eastAsiaTheme="minorEastAsia"/>
          <w:b/>
          <w:color w:val="000000" w:themeColor="text1"/>
          <w:kern w:val="24"/>
          <w:sz w:val="28"/>
          <w:szCs w:val="28"/>
          <w:lang w:eastAsia="en-US"/>
        </w:rPr>
        <w:t xml:space="preserve">Estación </w:t>
      </w:r>
      <w:r w:rsidR="0009359F">
        <w:rPr>
          <w:rFonts w:eastAsiaTheme="minorEastAsia"/>
          <w:b/>
          <w:color w:val="000000" w:themeColor="text1"/>
          <w:kern w:val="24"/>
          <w:sz w:val="28"/>
          <w:szCs w:val="28"/>
          <w:lang w:eastAsia="en-US"/>
        </w:rPr>
        <w:t>Altamira</w:t>
      </w:r>
    </w:p>
    <w:p w14:paraId="5B2EFE9B" w14:textId="5BBAC608"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276"/>
        <w:gridCol w:w="5316"/>
        <w:gridCol w:w="1347"/>
      </w:tblGrid>
      <w:tr w:rsidR="00735216" w:rsidRPr="00C60E9E" w14:paraId="49C0FD6D" w14:textId="77777777" w:rsidTr="00C1715C">
        <w:trPr>
          <w:jc w:val="center"/>
        </w:trPr>
        <w:tc>
          <w:tcPr>
            <w:tcW w:w="127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12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531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C1715C">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1276" w:type="dxa"/>
            <w:tcBorders>
              <w:top w:val="single" w:sz="4" w:space="0" w:color="auto"/>
              <w:left w:val="single" w:sz="4" w:space="0" w:color="auto"/>
              <w:bottom w:val="single" w:sz="4" w:space="0" w:color="auto"/>
              <w:right w:val="single" w:sz="4" w:space="0" w:color="auto"/>
            </w:tcBorders>
            <w:vAlign w:val="center"/>
          </w:tcPr>
          <w:p w14:paraId="70408F83" w14:textId="1A71396F" w:rsidR="00735216" w:rsidRPr="003F3EF2" w:rsidRDefault="00F95814" w:rsidP="006A2125">
            <w:pPr>
              <w:spacing w:before="60" w:after="60"/>
              <w:jc w:val="center"/>
              <w:rPr>
                <w:highlight w:val="yellow"/>
              </w:rPr>
            </w:pPr>
            <w:r>
              <w:t>0</w:t>
            </w:r>
            <w:r w:rsidR="007A50B4">
              <w:t>5</w:t>
            </w:r>
            <w:r w:rsidR="00735216" w:rsidRPr="00E9507E">
              <w:t>/</w:t>
            </w:r>
            <w:r>
              <w:t>01</w:t>
            </w:r>
            <w:r w:rsidR="00735216" w:rsidRPr="00E9507E">
              <w:t>/202</w:t>
            </w:r>
            <w:r>
              <w:t>2</w:t>
            </w:r>
          </w:p>
        </w:tc>
        <w:tc>
          <w:tcPr>
            <w:tcW w:w="5316"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432785CE" w:rsidR="00735216" w:rsidRPr="00C60E9E" w:rsidRDefault="00211600" w:rsidP="00735216">
            <w:pPr>
              <w:spacing w:before="60" w:after="60"/>
              <w:jc w:val="center"/>
            </w:pPr>
            <w:r>
              <w:t>2</w:t>
            </w:r>
            <w:r w:rsidR="007A50B4">
              <w:t>0</w:t>
            </w:r>
          </w:p>
        </w:tc>
      </w:tr>
      <w:tr w:rsidR="00735216" w:rsidRPr="00C60E9E" w14:paraId="4E0658E2" w14:textId="77777777" w:rsidTr="00C1715C">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DD2DE66" w14:textId="582C3B58" w:rsidR="00735216" w:rsidRPr="00C60E9E" w:rsidRDefault="00C1715C" w:rsidP="00735216">
            <w:pPr>
              <w:spacing w:before="60" w:after="60"/>
              <w:jc w:val="center"/>
            </w:pPr>
            <w:r>
              <w:t>Versión 01</w:t>
            </w:r>
          </w:p>
        </w:tc>
        <w:tc>
          <w:tcPr>
            <w:tcW w:w="1276" w:type="dxa"/>
            <w:tcBorders>
              <w:top w:val="single" w:sz="4" w:space="0" w:color="auto"/>
              <w:left w:val="single" w:sz="4" w:space="0" w:color="auto"/>
              <w:bottom w:val="single" w:sz="4" w:space="0" w:color="auto"/>
              <w:right w:val="single" w:sz="4" w:space="0" w:color="auto"/>
            </w:tcBorders>
            <w:vAlign w:val="center"/>
          </w:tcPr>
          <w:p w14:paraId="0DAAA8AE" w14:textId="07798374" w:rsidR="00735216" w:rsidRPr="00C60E9E" w:rsidRDefault="00C1715C" w:rsidP="00735216">
            <w:pPr>
              <w:spacing w:before="60" w:after="60"/>
              <w:jc w:val="center"/>
            </w:pPr>
            <w:r>
              <w:t>24/01/2022</w:t>
            </w:r>
          </w:p>
        </w:tc>
        <w:tc>
          <w:tcPr>
            <w:tcW w:w="5316" w:type="dxa"/>
            <w:tcBorders>
              <w:top w:val="single" w:sz="4" w:space="0" w:color="auto"/>
              <w:left w:val="single" w:sz="4" w:space="0" w:color="auto"/>
              <w:bottom w:val="single" w:sz="4" w:space="0" w:color="auto"/>
              <w:right w:val="single" w:sz="4" w:space="0" w:color="auto"/>
            </w:tcBorders>
            <w:vAlign w:val="center"/>
          </w:tcPr>
          <w:p w14:paraId="6715C279" w14:textId="33A873D0" w:rsidR="00735216" w:rsidRPr="00C60E9E" w:rsidRDefault="00C1715C" w:rsidP="00CF58A2">
            <w:pPr>
              <w:spacing w:before="60" w:after="60"/>
              <w:jc w:val="left"/>
            </w:pPr>
            <w:r>
              <w:t xml:space="preserve">Versión 01 – </w:t>
            </w:r>
            <w:r w:rsidR="00747FDC">
              <w:t>Actualización cuadros de carga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6E153E81" w:rsidR="00735216" w:rsidRPr="00C60E9E" w:rsidRDefault="006D7BE6" w:rsidP="00735216">
            <w:pPr>
              <w:spacing w:before="60" w:after="60"/>
              <w:jc w:val="center"/>
            </w:pPr>
            <w:r>
              <w:t>23</w:t>
            </w:r>
          </w:p>
        </w:tc>
      </w:tr>
      <w:tr w:rsidR="00F7536B" w:rsidRPr="00C60E9E" w14:paraId="46875761" w14:textId="77777777" w:rsidTr="00C1715C">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48CB3FC" w14:textId="62B65B29" w:rsidR="00F7536B" w:rsidRPr="00C60E9E" w:rsidRDefault="00F7536B" w:rsidP="00F7536B">
            <w:pPr>
              <w:spacing w:before="60" w:after="6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04E1BB3E" w14:textId="6EB64D0A" w:rsidR="00F7536B" w:rsidRPr="00C60E9E" w:rsidRDefault="00F7536B" w:rsidP="00F7536B">
            <w:pPr>
              <w:spacing w:before="60" w:after="60"/>
              <w:jc w:val="center"/>
            </w:pPr>
          </w:p>
        </w:tc>
        <w:tc>
          <w:tcPr>
            <w:tcW w:w="5316" w:type="dxa"/>
            <w:tcBorders>
              <w:top w:val="single" w:sz="4" w:space="0" w:color="auto"/>
              <w:left w:val="single" w:sz="4" w:space="0" w:color="auto"/>
              <w:bottom w:val="single" w:sz="4" w:space="0" w:color="auto"/>
              <w:right w:val="single" w:sz="4" w:space="0" w:color="auto"/>
            </w:tcBorders>
            <w:vAlign w:val="center"/>
          </w:tcPr>
          <w:p w14:paraId="62D8F431" w14:textId="0A4E08DA" w:rsidR="00F7536B" w:rsidRPr="00C60E9E" w:rsidRDefault="00F7536B" w:rsidP="00F7536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B814C03" w:rsidR="00F7536B" w:rsidRPr="00C60E9E" w:rsidRDefault="00F7536B" w:rsidP="00F7536B">
            <w:pPr>
              <w:spacing w:before="60" w:after="60"/>
              <w:jc w:val="center"/>
            </w:pPr>
          </w:p>
        </w:tc>
      </w:tr>
      <w:tr w:rsidR="00D04E7B" w:rsidRPr="00C60E9E" w14:paraId="5675D8B7" w14:textId="77777777" w:rsidTr="00C1715C">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2F45D6B" w14:textId="7A2A397C" w:rsidR="00D04E7B" w:rsidRDefault="00D04E7B" w:rsidP="00D04E7B">
            <w:pPr>
              <w:spacing w:before="60" w:after="6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43B09502" w14:textId="46C12160" w:rsidR="00D04E7B" w:rsidRDefault="00D04E7B" w:rsidP="00D04E7B">
            <w:pPr>
              <w:spacing w:before="60" w:after="60"/>
              <w:jc w:val="center"/>
            </w:pPr>
          </w:p>
        </w:tc>
        <w:tc>
          <w:tcPr>
            <w:tcW w:w="5316" w:type="dxa"/>
            <w:tcBorders>
              <w:top w:val="single" w:sz="4" w:space="0" w:color="auto"/>
              <w:left w:val="single" w:sz="4" w:space="0" w:color="auto"/>
              <w:bottom w:val="single" w:sz="4" w:space="0" w:color="auto"/>
              <w:right w:val="single" w:sz="4" w:space="0" w:color="auto"/>
            </w:tcBorders>
            <w:vAlign w:val="center"/>
          </w:tcPr>
          <w:p w14:paraId="68513DF9" w14:textId="4F107E11" w:rsidR="00D04E7B" w:rsidRDefault="00D04E7B" w:rsidP="00D04E7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D04E7B" w:rsidRDefault="00D04E7B" w:rsidP="00D04E7B">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3" w:name="_Hlk66137425"/>
      <w:bookmarkEnd w:id="2"/>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55CBB59A" w:rsidR="00735216" w:rsidRDefault="00A80501" w:rsidP="00735216">
            <w:pPr>
              <w:spacing w:before="60" w:after="60"/>
              <w:jc w:val="center"/>
            </w:pPr>
            <w:r>
              <w:t>Ing. 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3"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52913BF3" w14:textId="73A9C8E1" w:rsidR="00BB5D80"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3909961" w:history="1">
            <w:r w:rsidR="00BB5D80" w:rsidRPr="00721B7D">
              <w:rPr>
                <w:rStyle w:val="Hipervnculo"/>
                <w:noProof/>
              </w:rPr>
              <w:t>1</w:t>
            </w:r>
            <w:r w:rsidR="00BB5D80">
              <w:rPr>
                <w:rFonts w:asciiTheme="minorHAnsi" w:eastAsiaTheme="minorEastAsia" w:hAnsiTheme="minorHAnsi" w:cstheme="minorBidi"/>
                <w:noProof/>
                <w:sz w:val="22"/>
                <w:szCs w:val="22"/>
                <w:lang w:val="es-CO" w:eastAsia="es-CO"/>
              </w:rPr>
              <w:tab/>
            </w:r>
            <w:r w:rsidR="00BB5D80" w:rsidRPr="00721B7D">
              <w:rPr>
                <w:rStyle w:val="Hipervnculo"/>
                <w:noProof/>
              </w:rPr>
              <w:t>INTRODUCCIÓN</w:t>
            </w:r>
            <w:r w:rsidR="00BB5D80">
              <w:rPr>
                <w:noProof/>
                <w:webHidden/>
              </w:rPr>
              <w:tab/>
            </w:r>
            <w:r w:rsidR="00BB5D80">
              <w:rPr>
                <w:noProof/>
                <w:webHidden/>
              </w:rPr>
              <w:fldChar w:fldCharType="begin"/>
            </w:r>
            <w:r w:rsidR="00BB5D80">
              <w:rPr>
                <w:noProof/>
                <w:webHidden/>
              </w:rPr>
              <w:instrText xml:space="preserve"> PAGEREF _Toc93909961 \h </w:instrText>
            </w:r>
            <w:r w:rsidR="00BB5D80">
              <w:rPr>
                <w:noProof/>
                <w:webHidden/>
              </w:rPr>
            </w:r>
            <w:r w:rsidR="00BB5D80">
              <w:rPr>
                <w:noProof/>
                <w:webHidden/>
              </w:rPr>
              <w:fldChar w:fldCharType="separate"/>
            </w:r>
            <w:r w:rsidR="00CA1640">
              <w:rPr>
                <w:noProof/>
                <w:webHidden/>
              </w:rPr>
              <w:t>4</w:t>
            </w:r>
            <w:r w:rsidR="00BB5D80">
              <w:rPr>
                <w:noProof/>
                <w:webHidden/>
              </w:rPr>
              <w:fldChar w:fldCharType="end"/>
            </w:r>
          </w:hyperlink>
        </w:p>
        <w:p w14:paraId="28B5C267" w14:textId="371B9214" w:rsidR="00BB5D80" w:rsidRDefault="00BB5D80">
          <w:pPr>
            <w:pStyle w:val="TDC2"/>
            <w:rPr>
              <w:rFonts w:asciiTheme="minorHAnsi" w:eastAsiaTheme="minorEastAsia" w:hAnsiTheme="minorHAnsi" w:cstheme="minorBidi"/>
              <w:noProof/>
              <w:sz w:val="22"/>
              <w:szCs w:val="22"/>
              <w:lang w:val="es-CO" w:eastAsia="es-CO"/>
            </w:rPr>
          </w:pPr>
          <w:hyperlink w:anchor="_Toc93909962" w:history="1">
            <w:r w:rsidRPr="00721B7D">
              <w:rPr>
                <w:rStyle w:val="Hipervnculo"/>
                <w:noProof/>
              </w:rPr>
              <w:t>1.1</w:t>
            </w:r>
            <w:r>
              <w:rPr>
                <w:rFonts w:asciiTheme="minorHAnsi" w:eastAsiaTheme="minorEastAsia" w:hAnsiTheme="minorHAnsi" w:cstheme="minorBidi"/>
                <w:noProof/>
                <w:sz w:val="22"/>
                <w:szCs w:val="22"/>
                <w:lang w:val="es-CO" w:eastAsia="es-CO"/>
              </w:rPr>
              <w:tab/>
            </w:r>
            <w:r w:rsidRPr="00721B7D">
              <w:rPr>
                <w:rStyle w:val="Hipervnculo"/>
                <w:noProof/>
              </w:rPr>
              <w:t>OBJETIVO GENERAL</w:t>
            </w:r>
            <w:r>
              <w:rPr>
                <w:noProof/>
                <w:webHidden/>
              </w:rPr>
              <w:tab/>
            </w:r>
            <w:r>
              <w:rPr>
                <w:noProof/>
                <w:webHidden/>
              </w:rPr>
              <w:fldChar w:fldCharType="begin"/>
            </w:r>
            <w:r>
              <w:rPr>
                <w:noProof/>
                <w:webHidden/>
              </w:rPr>
              <w:instrText xml:space="preserve"> PAGEREF _Toc93909962 \h </w:instrText>
            </w:r>
            <w:r>
              <w:rPr>
                <w:noProof/>
                <w:webHidden/>
              </w:rPr>
            </w:r>
            <w:r>
              <w:rPr>
                <w:noProof/>
                <w:webHidden/>
              </w:rPr>
              <w:fldChar w:fldCharType="separate"/>
            </w:r>
            <w:r w:rsidR="00CA1640">
              <w:rPr>
                <w:noProof/>
                <w:webHidden/>
              </w:rPr>
              <w:t>4</w:t>
            </w:r>
            <w:r>
              <w:rPr>
                <w:noProof/>
                <w:webHidden/>
              </w:rPr>
              <w:fldChar w:fldCharType="end"/>
            </w:r>
          </w:hyperlink>
        </w:p>
        <w:p w14:paraId="5FEFBD30" w14:textId="53A70073" w:rsidR="00BB5D80" w:rsidRDefault="00BB5D80">
          <w:pPr>
            <w:pStyle w:val="TDC2"/>
            <w:rPr>
              <w:rFonts w:asciiTheme="minorHAnsi" w:eastAsiaTheme="minorEastAsia" w:hAnsiTheme="minorHAnsi" w:cstheme="minorBidi"/>
              <w:noProof/>
              <w:sz w:val="22"/>
              <w:szCs w:val="22"/>
              <w:lang w:val="es-CO" w:eastAsia="es-CO"/>
            </w:rPr>
          </w:pPr>
          <w:hyperlink w:anchor="_Toc93909963" w:history="1">
            <w:r w:rsidRPr="00721B7D">
              <w:rPr>
                <w:rStyle w:val="Hipervnculo"/>
                <w:noProof/>
              </w:rPr>
              <w:t>1.2</w:t>
            </w:r>
            <w:r>
              <w:rPr>
                <w:rFonts w:asciiTheme="minorHAnsi" w:eastAsiaTheme="minorEastAsia" w:hAnsiTheme="minorHAnsi" w:cstheme="minorBidi"/>
                <w:noProof/>
                <w:sz w:val="22"/>
                <w:szCs w:val="22"/>
                <w:lang w:val="es-CO" w:eastAsia="es-CO"/>
              </w:rPr>
              <w:tab/>
            </w:r>
            <w:r w:rsidRPr="00721B7D">
              <w:rPr>
                <w:rStyle w:val="Hipervnculo"/>
                <w:noProof/>
              </w:rPr>
              <w:t>OBJETIVOS ESPECÍFICOS</w:t>
            </w:r>
            <w:r>
              <w:rPr>
                <w:noProof/>
                <w:webHidden/>
              </w:rPr>
              <w:tab/>
            </w:r>
            <w:r>
              <w:rPr>
                <w:noProof/>
                <w:webHidden/>
              </w:rPr>
              <w:fldChar w:fldCharType="begin"/>
            </w:r>
            <w:r>
              <w:rPr>
                <w:noProof/>
                <w:webHidden/>
              </w:rPr>
              <w:instrText xml:space="preserve"> PAGEREF _Toc93909963 \h </w:instrText>
            </w:r>
            <w:r>
              <w:rPr>
                <w:noProof/>
                <w:webHidden/>
              </w:rPr>
            </w:r>
            <w:r>
              <w:rPr>
                <w:noProof/>
                <w:webHidden/>
              </w:rPr>
              <w:fldChar w:fldCharType="separate"/>
            </w:r>
            <w:r w:rsidR="00CA1640">
              <w:rPr>
                <w:noProof/>
                <w:webHidden/>
              </w:rPr>
              <w:t>4</w:t>
            </w:r>
            <w:r>
              <w:rPr>
                <w:noProof/>
                <w:webHidden/>
              </w:rPr>
              <w:fldChar w:fldCharType="end"/>
            </w:r>
          </w:hyperlink>
        </w:p>
        <w:p w14:paraId="0B39B721" w14:textId="68403E2F" w:rsidR="00BB5D80" w:rsidRDefault="00BB5D80">
          <w:pPr>
            <w:pStyle w:val="TDC1"/>
            <w:rPr>
              <w:rFonts w:asciiTheme="minorHAnsi" w:eastAsiaTheme="minorEastAsia" w:hAnsiTheme="minorHAnsi" w:cstheme="minorBidi"/>
              <w:noProof/>
              <w:sz w:val="22"/>
              <w:szCs w:val="22"/>
              <w:lang w:val="es-CO" w:eastAsia="es-CO"/>
            </w:rPr>
          </w:pPr>
          <w:hyperlink w:anchor="_Toc93909964" w:history="1">
            <w:r w:rsidRPr="00721B7D">
              <w:rPr>
                <w:rStyle w:val="Hipervnculo"/>
                <w:noProof/>
              </w:rPr>
              <w:t>2</w:t>
            </w:r>
            <w:r>
              <w:rPr>
                <w:rFonts w:asciiTheme="minorHAnsi" w:eastAsiaTheme="minorEastAsia" w:hAnsiTheme="minorHAnsi" w:cstheme="minorBidi"/>
                <w:noProof/>
                <w:sz w:val="22"/>
                <w:szCs w:val="22"/>
                <w:lang w:val="es-CO" w:eastAsia="es-CO"/>
              </w:rPr>
              <w:tab/>
            </w:r>
            <w:r w:rsidRPr="00721B7D">
              <w:rPr>
                <w:rStyle w:val="Hipervnculo"/>
                <w:noProof/>
              </w:rPr>
              <w:t>LOCALIZACIÓN GENERAL DEL PROYECTO</w:t>
            </w:r>
            <w:r>
              <w:rPr>
                <w:noProof/>
                <w:webHidden/>
              </w:rPr>
              <w:tab/>
            </w:r>
            <w:r>
              <w:rPr>
                <w:noProof/>
                <w:webHidden/>
              </w:rPr>
              <w:fldChar w:fldCharType="begin"/>
            </w:r>
            <w:r>
              <w:rPr>
                <w:noProof/>
                <w:webHidden/>
              </w:rPr>
              <w:instrText xml:space="preserve"> PAGEREF _Toc93909964 \h </w:instrText>
            </w:r>
            <w:r>
              <w:rPr>
                <w:noProof/>
                <w:webHidden/>
              </w:rPr>
            </w:r>
            <w:r>
              <w:rPr>
                <w:noProof/>
                <w:webHidden/>
              </w:rPr>
              <w:fldChar w:fldCharType="separate"/>
            </w:r>
            <w:r w:rsidR="00CA1640">
              <w:rPr>
                <w:noProof/>
                <w:webHidden/>
              </w:rPr>
              <w:t>4</w:t>
            </w:r>
            <w:r>
              <w:rPr>
                <w:noProof/>
                <w:webHidden/>
              </w:rPr>
              <w:fldChar w:fldCharType="end"/>
            </w:r>
          </w:hyperlink>
        </w:p>
        <w:p w14:paraId="4033148D" w14:textId="74522CCF" w:rsidR="00BB5D80" w:rsidRDefault="00BB5D80">
          <w:pPr>
            <w:pStyle w:val="TDC1"/>
            <w:rPr>
              <w:rFonts w:asciiTheme="minorHAnsi" w:eastAsiaTheme="minorEastAsia" w:hAnsiTheme="minorHAnsi" w:cstheme="minorBidi"/>
              <w:noProof/>
              <w:sz w:val="22"/>
              <w:szCs w:val="22"/>
              <w:lang w:val="es-CO" w:eastAsia="es-CO"/>
            </w:rPr>
          </w:pPr>
          <w:hyperlink w:anchor="_Toc93909965" w:history="1">
            <w:r w:rsidRPr="00721B7D">
              <w:rPr>
                <w:rStyle w:val="Hipervnculo"/>
                <w:noProof/>
              </w:rPr>
              <w:t>3</w:t>
            </w:r>
            <w:r>
              <w:rPr>
                <w:rFonts w:asciiTheme="minorHAnsi" w:eastAsiaTheme="minorEastAsia" w:hAnsiTheme="minorHAnsi" w:cstheme="minorBidi"/>
                <w:noProof/>
                <w:sz w:val="22"/>
                <w:szCs w:val="22"/>
                <w:lang w:val="es-CO" w:eastAsia="es-CO"/>
              </w:rPr>
              <w:tab/>
            </w:r>
            <w:r w:rsidRPr="00721B7D">
              <w:rPr>
                <w:rStyle w:val="Hipervnculo"/>
                <w:noProof/>
              </w:rPr>
              <w:t>NORMATIVILIDAD APLICADA</w:t>
            </w:r>
            <w:r>
              <w:rPr>
                <w:noProof/>
                <w:webHidden/>
              </w:rPr>
              <w:tab/>
            </w:r>
            <w:r>
              <w:rPr>
                <w:noProof/>
                <w:webHidden/>
              </w:rPr>
              <w:fldChar w:fldCharType="begin"/>
            </w:r>
            <w:r>
              <w:rPr>
                <w:noProof/>
                <w:webHidden/>
              </w:rPr>
              <w:instrText xml:space="preserve"> PAGEREF _Toc93909965 \h </w:instrText>
            </w:r>
            <w:r>
              <w:rPr>
                <w:noProof/>
                <w:webHidden/>
              </w:rPr>
            </w:r>
            <w:r>
              <w:rPr>
                <w:noProof/>
                <w:webHidden/>
              </w:rPr>
              <w:fldChar w:fldCharType="separate"/>
            </w:r>
            <w:r w:rsidR="00CA1640">
              <w:rPr>
                <w:noProof/>
                <w:webHidden/>
              </w:rPr>
              <w:t>5</w:t>
            </w:r>
            <w:r>
              <w:rPr>
                <w:noProof/>
                <w:webHidden/>
              </w:rPr>
              <w:fldChar w:fldCharType="end"/>
            </w:r>
          </w:hyperlink>
        </w:p>
        <w:p w14:paraId="02A83B78" w14:textId="537179D7" w:rsidR="00BB5D80" w:rsidRDefault="00BB5D80">
          <w:pPr>
            <w:pStyle w:val="TDC1"/>
            <w:rPr>
              <w:rFonts w:asciiTheme="minorHAnsi" w:eastAsiaTheme="minorEastAsia" w:hAnsiTheme="minorHAnsi" w:cstheme="minorBidi"/>
              <w:noProof/>
              <w:sz w:val="22"/>
              <w:szCs w:val="22"/>
              <w:lang w:val="es-CO" w:eastAsia="es-CO"/>
            </w:rPr>
          </w:pPr>
          <w:hyperlink w:anchor="_Toc93909966" w:history="1">
            <w:r w:rsidRPr="00721B7D">
              <w:rPr>
                <w:rStyle w:val="Hipervnculo"/>
                <w:noProof/>
              </w:rPr>
              <w:t>4</w:t>
            </w:r>
            <w:r>
              <w:rPr>
                <w:rFonts w:asciiTheme="minorHAnsi" w:eastAsiaTheme="minorEastAsia" w:hAnsiTheme="minorHAnsi" w:cstheme="minorBidi"/>
                <w:noProof/>
                <w:sz w:val="22"/>
                <w:szCs w:val="22"/>
                <w:lang w:val="es-CO" w:eastAsia="es-CO"/>
              </w:rPr>
              <w:tab/>
            </w:r>
            <w:r w:rsidRPr="00721B7D">
              <w:rPr>
                <w:rStyle w:val="Hipervnculo"/>
                <w:noProof/>
              </w:rPr>
              <w:t>MEMORIA DE CALCULO</w:t>
            </w:r>
            <w:r>
              <w:rPr>
                <w:noProof/>
                <w:webHidden/>
              </w:rPr>
              <w:tab/>
            </w:r>
            <w:r>
              <w:rPr>
                <w:noProof/>
                <w:webHidden/>
              </w:rPr>
              <w:fldChar w:fldCharType="begin"/>
            </w:r>
            <w:r>
              <w:rPr>
                <w:noProof/>
                <w:webHidden/>
              </w:rPr>
              <w:instrText xml:space="preserve"> PAGEREF _Toc93909966 \h </w:instrText>
            </w:r>
            <w:r>
              <w:rPr>
                <w:noProof/>
                <w:webHidden/>
              </w:rPr>
            </w:r>
            <w:r>
              <w:rPr>
                <w:noProof/>
                <w:webHidden/>
              </w:rPr>
              <w:fldChar w:fldCharType="separate"/>
            </w:r>
            <w:r w:rsidR="00CA1640">
              <w:rPr>
                <w:noProof/>
                <w:webHidden/>
              </w:rPr>
              <w:t>6</w:t>
            </w:r>
            <w:r>
              <w:rPr>
                <w:noProof/>
                <w:webHidden/>
              </w:rPr>
              <w:fldChar w:fldCharType="end"/>
            </w:r>
          </w:hyperlink>
        </w:p>
        <w:p w14:paraId="0AFE20B2" w14:textId="3D6C191C" w:rsidR="00BB5D80" w:rsidRDefault="00BB5D80">
          <w:pPr>
            <w:pStyle w:val="TDC2"/>
            <w:rPr>
              <w:rFonts w:asciiTheme="minorHAnsi" w:eastAsiaTheme="minorEastAsia" w:hAnsiTheme="minorHAnsi" w:cstheme="minorBidi"/>
              <w:noProof/>
              <w:sz w:val="22"/>
              <w:szCs w:val="22"/>
              <w:lang w:val="es-CO" w:eastAsia="es-CO"/>
            </w:rPr>
          </w:pPr>
          <w:hyperlink w:anchor="_Toc93909967" w:history="1">
            <w:r w:rsidRPr="00721B7D">
              <w:rPr>
                <w:rStyle w:val="Hipervnculo"/>
                <w:noProof/>
              </w:rPr>
              <w:t>4.1</w:t>
            </w:r>
            <w:r>
              <w:rPr>
                <w:rFonts w:asciiTheme="minorHAnsi" w:eastAsiaTheme="minorEastAsia" w:hAnsiTheme="minorHAnsi" w:cstheme="minorBidi"/>
                <w:noProof/>
                <w:sz w:val="22"/>
                <w:szCs w:val="22"/>
                <w:lang w:val="es-CO" w:eastAsia="es-CO"/>
              </w:rPr>
              <w:tab/>
            </w:r>
            <w:r w:rsidRPr="00721B7D">
              <w:rPr>
                <w:rStyle w:val="Hipervnculo"/>
                <w:noProof/>
              </w:rPr>
              <w:t>CUADROS DE CARGA TABLERO DE TOMACORRIENTES GENERALES</w:t>
            </w:r>
            <w:r>
              <w:rPr>
                <w:noProof/>
                <w:webHidden/>
              </w:rPr>
              <w:tab/>
            </w:r>
            <w:r>
              <w:rPr>
                <w:noProof/>
                <w:webHidden/>
              </w:rPr>
              <w:fldChar w:fldCharType="begin"/>
            </w:r>
            <w:r>
              <w:rPr>
                <w:noProof/>
                <w:webHidden/>
              </w:rPr>
              <w:instrText xml:space="preserve"> PAGEREF _Toc93909967 \h </w:instrText>
            </w:r>
            <w:r>
              <w:rPr>
                <w:noProof/>
                <w:webHidden/>
              </w:rPr>
            </w:r>
            <w:r>
              <w:rPr>
                <w:noProof/>
                <w:webHidden/>
              </w:rPr>
              <w:fldChar w:fldCharType="separate"/>
            </w:r>
            <w:r w:rsidR="00CA1640">
              <w:rPr>
                <w:noProof/>
                <w:webHidden/>
              </w:rPr>
              <w:t>6</w:t>
            </w:r>
            <w:r>
              <w:rPr>
                <w:noProof/>
                <w:webHidden/>
              </w:rPr>
              <w:fldChar w:fldCharType="end"/>
            </w:r>
          </w:hyperlink>
        </w:p>
        <w:p w14:paraId="523905B0" w14:textId="2901CEC1" w:rsidR="00BB5D80" w:rsidRDefault="00BB5D80">
          <w:pPr>
            <w:pStyle w:val="TDC2"/>
            <w:rPr>
              <w:rFonts w:asciiTheme="minorHAnsi" w:eastAsiaTheme="minorEastAsia" w:hAnsiTheme="minorHAnsi" w:cstheme="minorBidi"/>
              <w:noProof/>
              <w:sz w:val="22"/>
              <w:szCs w:val="22"/>
              <w:lang w:val="es-CO" w:eastAsia="es-CO"/>
            </w:rPr>
          </w:pPr>
          <w:hyperlink w:anchor="_Toc93909968" w:history="1">
            <w:r w:rsidRPr="00721B7D">
              <w:rPr>
                <w:rStyle w:val="Hipervnculo"/>
                <w:noProof/>
              </w:rPr>
              <w:t>4.2</w:t>
            </w:r>
            <w:r>
              <w:rPr>
                <w:rFonts w:asciiTheme="minorHAnsi" w:eastAsiaTheme="minorEastAsia" w:hAnsiTheme="minorHAnsi" w:cstheme="minorBidi"/>
                <w:noProof/>
                <w:sz w:val="22"/>
                <w:szCs w:val="22"/>
                <w:lang w:val="es-CO" w:eastAsia="es-CO"/>
              </w:rPr>
              <w:tab/>
            </w:r>
            <w:r w:rsidRPr="00721B7D">
              <w:rPr>
                <w:rStyle w:val="Hipervnculo"/>
                <w:noProof/>
              </w:rPr>
              <w:t>CUADROS DE CARGA TABLERO DE TOMACORRIENTES REGULADOS</w:t>
            </w:r>
            <w:r>
              <w:rPr>
                <w:noProof/>
                <w:webHidden/>
              </w:rPr>
              <w:tab/>
            </w:r>
            <w:r>
              <w:rPr>
                <w:noProof/>
                <w:webHidden/>
              </w:rPr>
              <w:fldChar w:fldCharType="begin"/>
            </w:r>
            <w:r>
              <w:rPr>
                <w:noProof/>
                <w:webHidden/>
              </w:rPr>
              <w:instrText xml:space="preserve"> PAGEREF _Toc93909968 \h </w:instrText>
            </w:r>
            <w:r>
              <w:rPr>
                <w:noProof/>
                <w:webHidden/>
              </w:rPr>
            </w:r>
            <w:r>
              <w:rPr>
                <w:noProof/>
                <w:webHidden/>
              </w:rPr>
              <w:fldChar w:fldCharType="separate"/>
            </w:r>
            <w:r w:rsidR="00CA1640">
              <w:rPr>
                <w:noProof/>
                <w:webHidden/>
              </w:rPr>
              <w:t>7</w:t>
            </w:r>
            <w:r>
              <w:rPr>
                <w:noProof/>
                <w:webHidden/>
              </w:rPr>
              <w:fldChar w:fldCharType="end"/>
            </w:r>
          </w:hyperlink>
        </w:p>
        <w:p w14:paraId="709C042C" w14:textId="61822656" w:rsidR="00BB5D80" w:rsidRDefault="00BB5D80">
          <w:pPr>
            <w:pStyle w:val="TDC2"/>
            <w:rPr>
              <w:rFonts w:asciiTheme="minorHAnsi" w:eastAsiaTheme="minorEastAsia" w:hAnsiTheme="minorHAnsi" w:cstheme="minorBidi"/>
              <w:noProof/>
              <w:sz w:val="22"/>
              <w:szCs w:val="22"/>
              <w:lang w:val="es-CO" w:eastAsia="es-CO"/>
            </w:rPr>
          </w:pPr>
          <w:hyperlink w:anchor="_Toc93909969" w:history="1">
            <w:r w:rsidRPr="00721B7D">
              <w:rPr>
                <w:rStyle w:val="Hipervnculo"/>
                <w:noProof/>
              </w:rPr>
              <w:t>4.3</w:t>
            </w:r>
            <w:r>
              <w:rPr>
                <w:rFonts w:asciiTheme="minorHAnsi" w:eastAsiaTheme="minorEastAsia" w:hAnsiTheme="minorHAnsi" w:cstheme="minorBidi"/>
                <w:noProof/>
                <w:sz w:val="22"/>
                <w:szCs w:val="22"/>
                <w:lang w:val="es-CO" w:eastAsia="es-CO"/>
              </w:rPr>
              <w:tab/>
            </w:r>
            <w:r w:rsidRPr="00721B7D">
              <w:rPr>
                <w:rStyle w:val="Hipervnculo"/>
                <w:noProof/>
              </w:rPr>
              <w:t>CUADROS DE CARGA TABLERO DE DISTRIBUCION GENERAL RECAUDO</w:t>
            </w:r>
            <w:r>
              <w:rPr>
                <w:noProof/>
                <w:webHidden/>
              </w:rPr>
              <w:tab/>
            </w:r>
            <w:r>
              <w:rPr>
                <w:noProof/>
                <w:webHidden/>
              </w:rPr>
              <w:fldChar w:fldCharType="begin"/>
            </w:r>
            <w:r>
              <w:rPr>
                <w:noProof/>
                <w:webHidden/>
              </w:rPr>
              <w:instrText xml:space="preserve"> PAGEREF _Toc93909969 \h </w:instrText>
            </w:r>
            <w:r>
              <w:rPr>
                <w:noProof/>
                <w:webHidden/>
              </w:rPr>
            </w:r>
            <w:r>
              <w:rPr>
                <w:noProof/>
                <w:webHidden/>
              </w:rPr>
              <w:fldChar w:fldCharType="separate"/>
            </w:r>
            <w:r w:rsidR="00CA1640">
              <w:rPr>
                <w:noProof/>
                <w:webHidden/>
              </w:rPr>
              <w:t>8</w:t>
            </w:r>
            <w:r>
              <w:rPr>
                <w:noProof/>
                <w:webHidden/>
              </w:rPr>
              <w:fldChar w:fldCharType="end"/>
            </w:r>
          </w:hyperlink>
        </w:p>
        <w:p w14:paraId="2C58F556" w14:textId="44E3743B" w:rsidR="00BB5D80" w:rsidRDefault="00BB5D80">
          <w:pPr>
            <w:pStyle w:val="TDC2"/>
            <w:rPr>
              <w:rFonts w:asciiTheme="minorHAnsi" w:eastAsiaTheme="minorEastAsia" w:hAnsiTheme="minorHAnsi" w:cstheme="minorBidi"/>
              <w:noProof/>
              <w:sz w:val="22"/>
              <w:szCs w:val="22"/>
              <w:lang w:val="es-CO" w:eastAsia="es-CO"/>
            </w:rPr>
          </w:pPr>
          <w:hyperlink w:anchor="_Toc93909970" w:history="1">
            <w:r w:rsidRPr="00721B7D">
              <w:rPr>
                <w:rStyle w:val="Hipervnculo"/>
                <w:noProof/>
                <w:lang w:eastAsia="es-MX"/>
              </w:rPr>
              <w:t>4.4</w:t>
            </w:r>
            <w:r>
              <w:rPr>
                <w:rFonts w:asciiTheme="minorHAnsi" w:eastAsiaTheme="minorEastAsia" w:hAnsiTheme="minorHAnsi" w:cstheme="minorBidi"/>
                <w:noProof/>
                <w:sz w:val="22"/>
                <w:szCs w:val="22"/>
                <w:lang w:val="es-CO" w:eastAsia="es-CO"/>
              </w:rPr>
              <w:tab/>
            </w:r>
            <w:r w:rsidRPr="00721B7D">
              <w:rPr>
                <w:rStyle w:val="Hipervnculo"/>
                <w:noProof/>
              </w:rPr>
              <w:t>SELECCIÓN DE CONDUCTOR</w:t>
            </w:r>
            <w:r>
              <w:rPr>
                <w:noProof/>
                <w:webHidden/>
              </w:rPr>
              <w:tab/>
            </w:r>
            <w:r>
              <w:rPr>
                <w:noProof/>
                <w:webHidden/>
              </w:rPr>
              <w:fldChar w:fldCharType="begin"/>
            </w:r>
            <w:r>
              <w:rPr>
                <w:noProof/>
                <w:webHidden/>
              </w:rPr>
              <w:instrText xml:space="preserve"> PAGEREF _Toc93909970 \h </w:instrText>
            </w:r>
            <w:r>
              <w:rPr>
                <w:noProof/>
                <w:webHidden/>
              </w:rPr>
            </w:r>
            <w:r>
              <w:rPr>
                <w:noProof/>
                <w:webHidden/>
              </w:rPr>
              <w:fldChar w:fldCharType="separate"/>
            </w:r>
            <w:r w:rsidR="00CA1640">
              <w:rPr>
                <w:noProof/>
                <w:webHidden/>
              </w:rPr>
              <w:t>9</w:t>
            </w:r>
            <w:r>
              <w:rPr>
                <w:noProof/>
                <w:webHidden/>
              </w:rPr>
              <w:fldChar w:fldCharType="end"/>
            </w:r>
          </w:hyperlink>
        </w:p>
        <w:p w14:paraId="6BC8A6B4" w14:textId="3B055E41" w:rsidR="00BB5D80" w:rsidRDefault="00BB5D80">
          <w:pPr>
            <w:pStyle w:val="TDC2"/>
            <w:rPr>
              <w:rFonts w:asciiTheme="minorHAnsi" w:eastAsiaTheme="minorEastAsia" w:hAnsiTheme="minorHAnsi" w:cstheme="minorBidi"/>
              <w:noProof/>
              <w:sz w:val="22"/>
              <w:szCs w:val="22"/>
              <w:lang w:val="es-CO" w:eastAsia="es-CO"/>
            </w:rPr>
          </w:pPr>
          <w:hyperlink w:anchor="_Toc93909971" w:history="1">
            <w:r w:rsidRPr="00721B7D">
              <w:rPr>
                <w:rStyle w:val="Hipervnculo"/>
                <w:noProof/>
              </w:rPr>
              <w:t>4.5</w:t>
            </w:r>
            <w:r>
              <w:rPr>
                <w:rFonts w:asciiTheme="minorHAnsi" w:eastAsiaTheme="minorEastAsia" w:hAnsiTheme="minorHAnsi" w:cstheme="minorBidi"/>
                <w:noProof/>
                <w:sz w:val="22"/>
                <w:szCs w:val="22"/>
                <w:lang w:val="es-CO" w:eastAsia="es-CO"/>
              </w:rPr>
              <w:tab/>
            </w:r>
            <w:r w:rsidRPr="00721B7D">
              <w:rPr>
                <w:rStyle w:val="Hipervnculo"/>
                <w:noProof/>
              </w:rPr>
              <w:t>CALCULOS DE REGULACION DE TENSION</w:t>
            </w:r>
            <w:r>
              <w:rPr>
                <w:noProof/>
                <w:webHidden/>
              </w:rPr>
              <w:tab/>
            </w:r>
            <w:r>
              <w:rPr>
                <w:noProof/>
                <w:webHidden/>
              </w:rPr>
              <w:fldChar w:fldCharType="begin"/>
            </w:r>
            <w:r>
              <w:rPr>
                <w:noProof/>
                <w:webHidden/>
              </w:rPr>
              <w:instrText xml:space="preserve"> PAGEREF _Toc93909971 \h </w:instrText>
            </w:r>
            <w:r>
              <w:rPr>
                <w:noProof/>
                <w:webHidden/>
              </w:rPr>
            </w:r>
            <w:r>
              <w:rPr>
                <w:noProof/>
                <w:webHidden/>
              </w:rPr>
              <w:fldChar w:fldCharType="separate"/>
            </w:r>
            <w:r w:rsidR="00CA1640">
              <w:rPr>
                <w:noProof/>
                <w:webHidden/>
              </w:rPr>
              <w:t>9</w:t>
            </w:r>
            <w:r>
              <w:rPr>
                <w:noProof/>
                <w:webHidden/>
              </w:rPr>
              <w:fldChar w:fldCharType="end"/>
            </w:r>
          </w:hyperlink>
        </w:p>
        <w:p w14:paraId="0BB025A7" w14:textId="3D4B51F3" w:rsidR="00BB5D80" w:rsidRDefault="00BB5D80">
          <w:pPr>
            <w:pStyle w:val="TDC2"/>
            <w:rPr>
              <w:rFonts w:asciiTheme="minorHAnsi" w:eastAsiaTheme="minorEastAsia" w:hAnsiTheme="minorHAnsi" w:cstheme="minorBidi"/>
              <w:noProof/>
              <w:sz w:val="22"/>
              <w:szCs w:val="22"/>
              <w:lang w:val="es-CO" w:eastAsia="es-CO"/>
            </w:rPr>
          </w:pPr>
          <w:hyperlink w:anchor="_Toc93909972" w:history="1">
            <w:r w:rsidRPr="00721B7D">
              <w:rPr>
                <w:rStyle w:val="Hipervnculo"/>
                <w:noProof/>
              </w:rPr>
              <w:t>4.6</w:t>
            </w:r>
            <w:r>
              <w:rPr>
                <w:rFonts w:asciiTheme="minorHAnsi" w:eastAsiaTheme="minorEastAsia" w:hAnsiTheme="minorHAnsi" w:cstheme="minorBidi"/>
                <w:noProof/>
                <w:sz w:val="22"/>
                <w:szCs w:val="22"/>
                <w:lang w:val="es-CO" w:eastAsia="es-CO"/>
              </w:rPr>
              <w:tab/>
            </w:r>
            <w:r w:rsidRPr="00721B7D">
              <w:rPr>
                <w:rStyle w:val="Hipervnculo"/>
                <w:noProof/>
              </w:rPr>
              <w:t>SELECCIÓN DE PROTECCIONES</w:t>
            </w:r>
            <w:r>
              <w:rPr>
                <w:noProof/>
                <w:webHidden/>
              </w:rPr>
              <w:tab/>
            </w:r>
            <w:r>
              <w:rPr>
                <w:noProof/>
                <w:webHidden/>
              </w:rPr>
              <w:fldChar w:fldCharType="begin"/>
            </w:r>
            <w:r>
              <w:rPr>
                <w:noProof/>
                <w:webHidden/>
              </w:rPr>
              <w:instrText xml:space="preserve"> PAGEREF _Toc93909972 \h </w:instrText>
            </w:r>
            <w:r>
              <w:rPr>
                <w:noProof/>
                <w:webHidden/>
              </w:rPr>
            </w:r>
            <w:r>
              <w:rPr>
                <w:noProof/>
                <w:webHidden/>
              </w:rPr>
              <w:fldChar w:fldCharType="separate"/>
            </w:r>
            <w:r w:rsidR="00CA1640">
              <w:rPr>
                <w:noProof/>
                <w:webHidden/>
              </w:rPr>
              <w:t>12</w:t>
            </w:r>
            <w:r>
              <w:rPr>
                <w:noProof/>
                <w:webHidden/>
              </w:rPr>
              <w:fldChar w:fldCharType="end"/>
            </w:r>
          </w:hyperlink>
        </w:p>
        <w:p w14:paraId="7FA13E9F" w14:textId="75CADFE5" w:rsidR="00BB5D80" w:rsidRDefault="00BB5D80">
          <w:pPr>
            <w:pStyle w:val="TDC2"/>
            <w:rPr>
              <w:rFonts w:asciiTheme="minorHAnsi" w:eastAsiaTheme="minorEastAsia" w:hAnsiTheme="minorHAnsi" w:cstheme="minorBidi"/>
              <w:noProof/>
              <w:sz w:val="22"/>
              <w:szCs w:val="22"/>
              <w:lang w:val="es-CO" w:eastAsia="es-CO"/>
            </w:rPr>
          </w:pPr>
          <w:hyperlink w:anchor="_Toc93909973" w:history="1">
            <w:r w:rsidRPr="00721B7D">
              <w:rPr>
                <w:rStyle w:val="Hipervnculo"/>
                <w:noProof/>
              </w:rPr>
              <w:t>4.7</w:t>
            </w:r>
            <w:r>
              <w:rPr>
                <w:rFonts w:asciiTheme="minorHAnsi" w:eastAsiaTheme="minorEastAsia" w:hAnsiTheme="minorHAnsi" w:cstheme="minorBidi"/>
                <w:noProof/>
                <w:sz w:val="22"/>
                <w:szCs w:val="22"/>
                <w:lang w:val="es-CO" w:eastAsia="es-CO"/>
              </w:rPr>
              <w:tab/>
            </w:r>
            <w:r w:rsidRPr="00721B7D">
              <w:rPr>
                <w:rStyle w:val="Hipervnculo"/>
                <w:noProof/>
              </w:rPr>
              <w:t>CALCULO DE CANALIZACIONES</w:t>
            </w:r>
            <w:r>
              <w:rPr>
                <w:noProof/>
                <w:webHidden/>
              </w:rPr>
              <w:tab/>
            </w:r>
            <w:r>
              <w:rPr>
                <w:noProof/>
                <w:webHidden/>
              </w:rPr>
              <w:fldChar w:fldCharType="begin"/>
            </w:r>
            <w:r>
              <w:rPr>
                <w:noProof/>
                <w:webHidden/>
              </w:rPr>
              <w:instrText xml:space="preserve"> PAGEREF _Toc93909973 \h </w:instrText>
            </w:r>
            <w:r>
              <w:rPr>
                <w:noProof/>
                <w:webHidden/>
              </w:rPr>
            </w:r>
            <w:r>
              <w:rPr>
                <w:noProof/>
                <w:webHidden/>
              </w:rPr>
              <w:fldChar w:fldCharType="separate"/>
            </w:r>
            <w:r w:rsidR="00CA1640">
              <w:rPr>
                <w:noProof/>
                <w:webHidden/>
              </w:rPr>
              <w:t>12</w:t>
            </w:r>
            <w:r>
              <w:rPr>
                <w:noProof/>
                <w:webHidden/>
              </w:rPr>
              <w:fldChar w:fldCharType="end"/>
            </w:r>
          </w:hyperlink>
        </w:p>
        <w:p w14:paraId="67EC5A7D" w14:textId="24CB7D9D" w:rsidR="00BB5D80" w:rsidRDefault="00BB5D80">
          <w:pPr>
            <w:pStyle w:val="TDC1"/>
            <w:rPr>
              <w:rFonts w:asciiTheme="minorHAnsi" w:eastAsiaTheme="minorEastAsia" w:hAnsiTheme="minorHAnsi" w:cstheme="minorBidi"/>
              <w:noProof/>
              <w:sz w:val="22"/>
              <w:szCs w:val="22"/>
              <w:lang w:val="es-CO" w:eastAsia="es-CO"/>
            </w:rPr>
          </w:pPr>
          <w:hyperlink w:anchor="_Toc93909974" w:history="1">
            <w:r w:rsidRPr="00721B7D">
              <w:rPr>
                <w:rStyle w:val="Hipervnculo"/>
                <w:noProof/>
              </w:rPr>
              <w:t>5</w:t>
            </w:r>
            <w:r>
              <w:rPr>
                <w:rFonts w:asciiTheme="minorHAnsi" w:eastAsiaTheme="minorEastAsia" w:hAnsiTheme="minorHAnsi" w:cstheme="minorBidi"/>
                <w:noProof/>
                <w:sz w:val="22"/>
                <w:szCs w:val="22"/>
                <w:lang w:val="es-CO" w:eastAsia="es-CO"/>
              </w:rPr>
              <w:tab/>
            </w:r>
            <w:r w:rsidRPr="00721B7D">
              <w:rPr>
                <w:rStyle w:val="Hipervnculo"/>
                <w:noProof/>
              </w:rPr>
              <w:t>ESPECIFICACIONES TECNICAS</w:t>
            </w:r>
            <w:r>
              <w:rPr>
                <w:noProof/>
                <w:webHidden/>
              </w:rPr>
              <w:tab/>
            </w:r>
            <w:r>
              <w:rPr>
                <w:noProof/>
                <w:webHidden/>
              </w:rPr>
              <w:fldChar w:fldCharType="begin"/>
            </w:r>
            <w:r>
              <w:rPr>
                <w:noProof/>
                <w:webHidden/>
              </w:rPr>
              <w:instrText xml:space="preserve"> PAGEREF _Toc93909974 \h </w:instrText>
            </w:r>
            <w:r>
              <w:rPr>
                <w:noProof/>
                <w:webHidden/>
              </w:rPr>
            </w:r>
            <w:r>
              <w:rPr>
                <w:noProof/>
                <w:webHidden/>
              </w:rPr>
              <w:fldChar w:fldCharType="separate"/>
            </w:r>
            <w:r w:rsidR="00CA1640">
              <w:rPr>
                <w:noProof/>
                <w:webHidden/>
              </w:rPr>
              <w:t>15</w:t>
            </w:r>
            <w:r>
              <w:rPr>
                <w:noProof/>
                <w:webHidden/>
              </w:rPr>
              <w:fldChar w:fldCharType="end"/>
            </w:r>
          </w:hyperlink>
        </w:p>
        <w:p w14:paraId="715849A5" w14:textId="3CA2C25B" w:rsidR="00BB5D80" w:rsidRDefault="00BB5D80">
          <w:pPr>
            <w:pStyle w:val="TDC1"/>
            <w:rPr>
              <w:rFonts w:asciiTheme="minorHAnsi" w:eastAsiaTheme="minorEastAsia" w:hAnsiTheme="minorHAnsi" w:cstheme="minorBidi"/>
              <w:noProof/>
              <w:sz w:val="22"/>
              <w:szCs w:val="22"/>
              <w:lang w:val="es-CO" w:eastAsia="es-CO"/>
            </w:rPr>
          </w:pPr>
          <w:hyperlink w:anchor="_Toc93909975" w:history="1">
            <w:r w:rsidRPr="00721B7D">
              <w:rPr>
                <w:rStyle w:val="Hipervnculo"/>
                <w:noProof/>
              </w:rPr>
              <w:t>6</w:t>
            </w:r>
            <w:r>
              <w:rPr>
                <w:rFonts w:asciiTheme="minorHAnsi" w:eastAsiaTheme="minorEastAsia" w:hAnsiTheme="minorHAnsi" w:cstheme="minorBidi"/>
                <w:noProof/>
                <w:sz w:val="22"/>
                <w:szCs w:val="22"/>
                <w:lang w:val="es-CO" w:eastAsia="es-CO"/>
              </w:rPr>
              <w:tab/>
            </w:r>
            <w:r w:rsidRPr="00721B7D">
              <w:rPr>
                <w:rStyle w:val="Hipervnculo"/>
                <w:noProof/>
                <w:lang w:eastAsia="es-MX"/>
              </w:rPr>
              <w:t>FACTORES DE RIESGO DE ORIGEN ELECTRICO</w:t>
            </w:r>
            <w:r>
              <w:rPr>
                <w:noProof/>
                <w:webHidden/>
              </w:rPr>
              <w:tab/>
            </w:r>
            <w:r>
              <w:rPr>
                <w:noProof/>
                <w:webHidden/>
              </w:rPr>
              <w:fldChar w:fldCharType="begin"/>
            </w:r>
            <w:r>
              <w:rPr>
                <w:noProof/>
                <w:webHidden/>
              </w:rPr>
              <w:instrText xml:space="preserve"> PAGEREF _Toc93909975 \h </w:instrText>
            </w:r>
            <w:r>
              <w:rPr>
                <w:noProof/>
                <w:webHidden/>
              </w:rPr>
            </w:r>
            <w:r>
              <w:rPr>
                <w:noProof/>
                <w:webHidden/>
              </w:rPr>
              <w:fldChar w:fldCharType="separate"/>
            </w:r>
            <w:r w:rsidR="00CA1640">
              <w:rPr>
                <w:noProof/>
                <w:webHidden/>
              </w:rPr>
              <w:t>19</w:t>
            </w:r>
            <w:r>
              <w:rPr>
                <w:noProof/>
                <w:webHidden/>
              </w:rPr>
              <w:fldChar w:fldCharType="end"/>
            </w:r>
          </w:hyperlink>
        </w:p>
        <w:p w14:paraId="630E2FC8" w14:textId="65ADA20D" w:rsidR="00BB5D80" w:rsidRDefault="00BB5D80">
          <w:pPr>
            <w:pStyle w:val="TDC1"/>
            <w:rPr>
              <w:rFonts w:asciiTheme="minorHAnsi" w:eastAsiaTheme="minorEastAsia" w:hAnsiTheme="minorHAnsi" w:cstheme="minorBidi"/>
              <w:noProof/>
              <w:sz w:val="22"/>
              <w:szCs w:val="22"/>
              <w:lang w:val="es-CO" w:eastAsia="es-CO"/>
            </w:rPr>
          </w:pPr>
          <w:hyperlink w:anchor="_Toc93909976" w:history="1">
            <w:r w:rsidRPr="00721B7D">
              <w:rPr>
                <w:rStyle w:val="Hipervnculo"/>
                <w:noProof/>
              </w:rPr>
              <w:t>7</w:t>
            </w:r>
            <w:r>
              <w:rPr>
                <w:rFonts w:asciiTheme="minorHAnsi" w:eastAsiaTheme="minorEastAsia" w:hAnsiTheme="minorHAnsi" w:cstheme="minorBidi"/>
                <w:noProof/>
                <w:sz w:val="22"/>
                <w:szCs w:val="22"/>
                <w:lang w:val="es-CO" w:eastAsia="es-CO"/>
              </w:rPr>
              <w:tab/>
            </w:r>
            <w:r w:rsidRPr="00721B7D">
              <w:rPr>
                <w:rStyle w:val="Hipervnculo"/>
                <w:noProof/>
              </w:rPr>
              <w:t>ANÁLISIS DEL NIVEL TENSIÓN REQUERIDO.</w:t>
            </w:r>
            <w:r>
              <w:rPr>
                <w:noProof/>
                <w:webHidden/>
              </w:rPr>
              <w:tab/>
            </w:r>
            <w:r>
              <w:rPr>
                <w:noProof/>
                <w:webHidden/>
              </w:rPr>
              <w:fldChar w:fldCharType="begin"/>
            </w:r>
            <w:r>
              <w:rPr>
                <w:noProof/>
                <w:webHidden/>
              </w:rPr>
              <w:instrText xml:space="preserve"> PAGEREF _Toc93909976 \h </w:instrText>
            </w:r>
            <w:r>
              <w:rPr>
                <w:noProof/>
                <w:webHidden/>
              </w:rPr>
            </w:r>
            <w:r>
              <w:rPr>
                <w:noProof/>
                <w:webHidden/>
              </w:rPr>
              <w:fldChar w:fldCharType="separate"/>
            </w:r>
            <w:r w:rsidR="00CA1640">
              <w:rPr>
                <w:noProof/>
                <w:webHidden/>
              </w:rPr>
              <w:t>22</w:t>
            </w:r>
            <w:r>
              <w:rPr>
                <w:noProof/>
                <w:webHidden/>
              </w:rPr>
              <w:fldChar w:fldCharType="end"/>
            </w:r>
          </w:hyperlink>
        </w:p>
        <w:p w14:paraId="324BFAC7" w14:textId="09B24635" w:rsidR="00BB5D80" w:rsidRDefault="00BB5D80">
          <w:pPr>
            <w:pStyle w:val="TDC1"/>
            <w:rPr>
              <w:rFonts w:asciiTheme="minorHAnsi" w:eastAsiaTheme="minorEastAsia" w:hAnsiTheme="minorHAnsi" w:cstheme="minorBidi"/>
              <w:noProof/>
              <w:sz w:val="22"/>
              <w:szCs w:val="22"/>
              <w:lang w:val="es-CO" w:eastAsia="es-CO"/>
            </w:rPr>
          </w:pPr>
          <w:hyperlink w:anchor="_Toc93909977" w:history="1">
            <w:r w:rsidRPr="00721B7D">
              <w:rPr>
                <w:rStyle w:val="Hipervnculo"/>
                <w:noProof/>
              </w:rPr>
              <w:t>8</w:t>
            </w:r>
            <w:r>
              <w:rPr>
                <w:rFonts w:asciiTheme="minorHAnsi" w:eastAsiaTheme="minorEastAsia" w:hAnsiTheme="minorHAnsi" w:cstheme="minorBidi"/>
                <w:noProof/>
                <w:sz w:val="22"/>
                <w:szCs w:val="22"/>
                <w:lang w:val="es-CO" w:eastAsia="es-CO"/>
              </w:rPr>
              <w:tab/>
            </w:r>
            <w:r w:rsidRPr="00721B7D">
              <w:rPr>
                <w:rStyle w:val="Hipervnculo"/>
                <w:noProof/>
              </w:rPr>
              <w:t>UPS.</w:t>
            </w:r>
            <w:r>
              <w:rPr>
                <w:noProof/>
                <w:webHidden/>
              </w:rPr>
              <w:tab/>
            </w:r>
            <w:r>
              <w:rPr>
                <w:noProof/>
                <w:webHidden/>
              </w:rPr>
              <w:fldChar w:fldCharType="begin"/>
            </w:r>
            <w:r>
              <w:rPr>
                <w:noProof/>
                <w:webHidden/>
              </w:rPr>
              <w:instrText xml:space="preserve"> PAGEREF _Toc93909977 \h </w:instrText>
            </w:r>
            <w:r>
              <w:rPr>
                <w:noProof/>
                <w:webHidden/>
              </w:rPr>
            </w:r>
            <w:r>
              <w:rPr>
                <w:noProof/>
                <w:webHidden/>
              </w:rPr>
              <w:fldChar w:fldCharType="separate"/>
            </w:r>
            <w:r w:rsidR="00CA1640">
              <w:rPr>
                <w:noProof/>
                <w:webHidden/>
              </w:rPr>
              <w:t>22</w:t>
            </w:r>
            <w:r>
              <w:rPr>
                <w:noProof/>
                <w:webHidden/>
              </w:rPr>
              <w:fldChar w:fldCharType="end"/>
            </w:r>
          </w:hyperlink>
        </w:p>
        <w:p w14:paraId="27E06615" w14:textId="766DE430" w:rsidR="00BB5D80" w:rsidRDefault="00BB5D80">
          <w:pPr>
            <w:pStyle w:val="TDC1"/>
            <w:rPr>
              <w:rFonts w:asciiTheme="minorHAnsi" w:eastAsiaTheme="minorEastAsia" w:hAnsiTheme="minorHAnsi" w:cstheme="minorBidi"/>
              <w:noProof/>
              <w:sz w:val="22"/>
              <w:szCs w:val="22"/>
              <w:lang w:val="es-CO" w:eastAsia="es-CO"/>
            </w:rPr>
          </w:pPr>
          <w:hyperlink w:anchor="_Toc93909978" w:history="1">
            <w:r w:rsidRPr="00721B7D">
              <w:rPr>
                <w:rStyle w:val="Hipervnculo"/>
                <w:noProof/>
              </w:rPr>
              <w:t>9</w:t>
            </w:r>
            <w:r>
              <w:rPr>
                <w:rFonts w:asciiTheme="minorHAnsi" w:eastAsiaTheme="minorEastAsia" w:hAnsiTheme="minorHAnsi" w:cstheme="minorBidi"/>
                <w:noProof/>
                <w:sz w:val="22"/>
                <w:szCs w:val="22"/>
                <w:lang w:val="es-CO" w:eastAsia="es-CO"/>
              </w:rPr>
              <w:tab/>
            </w:r>
            <w:r w:rsidRPr="00721B7D">
              <w:rPr>
                <w:rStyle w:val="Hipervnculo"/>
                <w:noProof/>
              </w:rPr>
              <w:t>CONCLUSIONES Y RECOMENDACIONES</w:t>
            </w:r>
            <w:r>
              <w:rPr>
                <w:noProof/>
                <w:webHidden/>
              </w:rPr>
              <w:tab/>
            </w:r>
            <w:r>
              <w:rPr>
                <w:noProof/>
                <w:webHidden/>
              </w:rPr>
              <w:fldChar w:fldCharType="begin"/>
            </w:r>
            <w:r>
              <w:rPr>
                <w:noProof/>
                <w:webHidden/>
              </w:rPr>
              <w:instrText xml:space="preserve"> PAGEREF _Toc93909978 \h </w:instrText>
            </w:r>
            <w:r>
              <w:rPr>
                <w:noProof/>
                <w:webHidden/>
              </w:rPr>
            </w:r>
            <w:r>
              <w:rPr>
                <w:noProof/>
                <w:webHidden/>
              </w:rPr>
              <w:fldChar w:fldCharType="separate"/>
            </w:r>
            <w:r w:rsidR="00CA1640">
              <w:rPr>
                <w:noProof/>
                <w:webHidden/>
              </w:rPr>
              <w:t>23</w:t>
            </w:r>
            <w:r>
              <w:rPr>
                <w:noProof/>
                <w:webHidden/>
              </w:rPr>
              <w:fldChar w:fldCharType="end"/>
            </w:r>
          </w:hyperlink>
        </w:p>
        <w:p w14:paraId="788989A9" w14:textId="66B8F989"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54F4BE8F" w:rsidR="00965A7C" w:rsidRPr="00B26549" w:rsidRDefault="008261CC" w:rsidP="00B26549">
      <w:pPr>
        <w:jc w:val="center"/>
        <w:rPr>
          <w:rFonts w:ascii="Calibri Light" w:hAnsi="Calibri Light" w:cs="Calibri Light"/>
          <w:b/>
          <w:bCs/>
          <w:color w:val="2E74B5" w:themeColor="accent1" w:themeShade="BF"/>
          <w:sz w:val="32"/>
          <w:szCs w:val="32"/>
          <w:lang w:val="en-US" w:eastAsia="en-US"/>
        </w:rPr>
      </w:pPr>
      <w:r w:rsidRPr="00B26549">
        <w:rPr>
          <w:rFonts w:ascii="Calibri Light" w:hAnsi="Calibri Light" w:cs="Calibri Light"/>
          <w:b/>
          <w:bCs/>
          <w:color w:val="2E74B5" w:themeColor="accent1" w:themeShade="BF"/>
          <w:sz w:val="32"/>
          <w:szCs w:val="32"/>
          <w:lang w:val="en-US" w:eastAsia="en-US"/>
        </w:rPr>
        <w:t>Índice de Tabla</w:t>
      </w:r>
      <w:r w:rsidR="009C5F35">
        <w:rPr>
          <w:rFonts w:ascii="Calibri Light" w:hAnsi="Calibri Light" w:cs="Calibri Light"/>
          <w:b/>
          <w:bCs/>
          <w:color w:val="2E74B5" w:themeColor="accent1" w:themeShade="BF"/>
          <w:sz w:val="32"/>
          <w:szCs w:val="32"/>
          <w:lang w:val="en-US" w:eastAsia="en-US"/>
        </w:rPr>
        <w:t>s</w:t>
      </w:r>
    </w:p>
    <w:p w14:paraId="427F4341" w14:textId="2743E8E9" w:rsidR="00965A7C" w:rsidRDefault="00965A7C" w:rsidP="00965A7C">
      <w:pPr>
        <w:rPr>
          <w:lang w:val="en-US" w:eastAsia="en-US"/>
        </w:rPr>
      </w:pPr>
    </w:p>
    <w:p w14:paraId="3C15FD2C" w14:textId="70C83CF7" w:rsidR="00BB5D80" w:rsidRPr="00BB5D80"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3909979" w:history="1">
        <w:r w:rsidR="00BB5D80" w:rsidRPr="00BB5D80">
          <w:rPr>
            <w:rStyle w:val="Hipervnculo"/>
            <w:i w:val="0"/>
            <w:iCs w:val="0"/>
            <w:noProof/>
          </w:rPr>
          <w:t>Tabla 1. Cuadros de carga de tomacorrientes generales estación Altamira.</w:t>
        </w:r>
        <w:r w:rsidR="00BB5D80" w:rsidRPr="00BB5D80">
          <w:rPr>
            <w:i w:val="0"/>
            <w:iCs w:val="0"/>
            <w:noProof/>
            <w:webHidden/>
          </w:rPr>
          <w:tab/>
        </w:r>
        <w:r w:rsidR="00BB5D80" w:rsidRPr="00BB5D80">
          <w:rPr>
            <w:i w:val="0"/>
            <w:iCs w:val="0"/>
            <w:noProof/>
            <w:webHidden/>
          </w:rPr>
          <w:fldChar w:fldCharType="begin"/>
        </w:r>
        <w:r w:rsidR="00BB5D80" w:rsidRPr="00BB5D80">
          <w:rPr>
            <w:i w:val="0"/>
            <w:iCs w:val="0"/>
            <w:noProof/>
            <w:webHidden/>
          </w:rPr>
          <w:instrText xml:space="preserve"> PAGEREF _Toc93909979 \h </w:instrText>
        </w:r>
        <w:r w:rsidR="00BB5D80" w:rsidRPr="00BB5D80">
          <w:rPr>
            <w:i w:val="0"/>
            <w:iCs w:val="0"/>
            <w:noProof/>
            <w:webHidden/>
          </w:rPr>
        </w:r>
        <w:r w:rsidR="00BB5D80" w:rsidRPr="00BB5D80">
          <w:rPr>
            <w:i w:val="0"/>
            <w:iCs w:val="0"/>
            <w:noProof/>
            <w:webHidden/>
          </w:rPr>
          <w:fldChar w:fldCharType="separate"/>
        </w:r>
        <w:r w:rsidR="00CA1640">
          <w:rPr>
            <w:i w:val="0"/>
            <w:iCs w:val="0"/>
            <w:noProof/>
            <w:webHidden/>
          </w:rPr>
          <w:t>6</w:t>
        </w:r>
        <w:r w:rsidR="00BB5D80" w:rsidRPr="00BB5D80">
          <w:rPr>
            <w:i w:val="0"/>
            <w:iCs w:val="0"/>
            <w:noProof/>
            <w:webHidden/>
          </w:rPr>
          <w:fldChar w:fldCharType="end"/>
        </w:r>
      </w:hyperlink>
    </w:p>
    <w:p w14:paraId="329E4BD7" w14:textId="0E11986B"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0" w:history="1">
        <w:r w:rsidRPr="00BB5D80">
          <w:rPr>
            <w:rStyle w:val="Hipervnculo"/>
            <w:i w:val="0"/>
            <w:iCs w:val="0"/>
            <w:noProof/>
          </w:rPr>
          <w:t>Tabla 2. Cuadros de carga de tomacorrientes regulados estación Altamira.</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_Toc93909980 \h </w:instrText>
        </w:r>
        <w:r w:rsidRPr="00BB5D80">
          <w:rPr>
            <w:i w:val="0"/>
            <w:iCs w:val="0"/>
            <w:noProof/>
            <w:webHidden/>
          </w:rPr>
        </w:r>
        <w:r w:rsidRPr="00BB5D80">
          <w:rPr>
            <w:i w:val="0"/>
            <w:iCs w:val="0"/>
            <w:noProof/>
            <w:webHidden/>
          </w:rPr>
          <w:fldChar w:fldCharType="separate"/>
        </w:r>
        <w:r w:rsidR="00CA1640">
          <w:rPr>
            <w:i w:val="0"/>
            <w:iCs w:val="0"/>
            <w:noProof/>
            <w:webHidden/>
          </w:rPr>
          <w:t>7</w:t>
        </w:r>
        <w:r w:rsidRPr="00BB5D80">
          <w:rPr>
            <w:i w:val="0"/>
            <w:iCs w:val="0"/>
            <w:noProof/>
            <w:webHidden/>
          </w:rPr>
          <w:fldChar w:fldCharType="end"/>
        </w:r>
      </w:hyperlink>
    </w:p>
    <w:p w14:paraId="7DD03C30" w14:textId="2C8B88B3"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1" w:history="1">
        <w:r w:rsidRPr="00BB5D80">
          <w:rPr>
            <w:rStyle w:val="Hipervnculo"/>
            <w:i w:val="0"/>
            <w:iCs w:val="0"/>
            <w:noProof/>
          </w:rPr>
          <w:t>Tabla 3. Cuadros de carga de Recaudo</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_Toc93909981 \h </w:instrText>
        </w:r>
        <w:r w:rsidRPr="00BB5D80">
          <w:rPr>
            <w:i w:val="0"/>
            <w:iCs w:val="0"/>
            <w:noProof/>
            <w:webHidden/>
          </w:rPr>
        </w:r>
        <w:r w:rsidRPr="00BB5D80">
          <w:rPr>
            <w:i w:val="0"/>
            <w:iCs w:val="0"/>
            <w:noProof/>
            <w:webHidden/>
          </w:rPr>
          <w:fldChar w:fldCharType="separate"/>
        </w:r>
        <w:r w:rsidR="00CA1640">
          <w:rPr>
            <w:i w:val="0"/>
            <w:iCs w:val="0"/>
            <w:noProof/>
            <w:webHidden/>
          </w:rPr>
          <w:t>8</w:t>
        </w:r>
        <w:r w:rsidRPr="00BB5D80">
          <w:rPr>
            <w:i w:val="0"/>
            <w:iCs w:val="0"/>
            <w:noProof/>
            <w:webHidden/>
          </w:rPr>
          <w:fldChar w:fldCharType="end"/>
        </w:r>
      </w:hyperlink>
    </w:p>
    <w:p w14:paraId="38A1E969" w14:textId="4F2410B1"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2" w:history="1">
        <w:r w:rsidRPr="00BB5D80">
          <w:rPr>
            <w:rStyle w:val="Hipervnculo"/>
            <w:i w:val="0"/>
            <w:iCs w:val="0"/>
            <w:noProof/>
          </w:rPr>
          <w:t>Tabla 4. Cálculo de la demanda tablero de tomacorrientes generales y regulados</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_Toc93909982 \h </w:instrText>
        </w:r>
        <w:r w:rsidRPr="00BB5D80">
          <w:rPr>
            <w:i w:val="0"/>
            <w:iCs w:val="0"/>
            <w:noProof/>
            <w:webHidden/>
          </w:rPr>
        </w:r>
        <w:r w:rsidRPr="00BB5D80">
          <w:rPr>
            <w:i w:val="0"/>
            <w:iCs w:val="0"/>
            <w:noProof/>
            <w:webHidden/>
          </w:rPr>
          <w:fldChar w:fldCharType="separate"/>
        </w:r>
        <w:r w:rsidR="00CA1640">
          <w:rPr>
            <w:i w:val="0"/>
            <w:iCs w:val="0"/>
            <w:noProof/>
            <w:webHidden/>
          </w:rPr>
          <w:t>9</w:t>
        </w:r>
        <w:r w:rsidRPr="00BB5D80">
          <w:rPr>
            <w:i w:val="0"/>
            <w:iCs w:val="0"/>
            <w:noProof/>
            <w:webHidden/>
          </w:rPr>
          <w:fldChar w:fldCharType="end"/>
        </w:r>
      </w:hyperlink>
    </w:p>
    <w:p w14:paraId="3684313E" w14:textId="070AEE80"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3" w:history="1">
        <w:r w:rsidRPr="00BB5D80">
          <w:rPr>
            <w:rStyle w:val="Hipervnculo"/>
            <w:i w:val="0"/>
            <w:iCs w:val="0"/>
            <w:noProof/>
          </w:rPr>
          <w:t>Tabla 5. Cálculos del porcentaje de regulación de tensión tomacorrientes generales.</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_Toc93909983 \h </w:instrText>
        </w:r>
        <w:r w:rsidRPr="00BB5D80">
          <w:rPr>
            <w:i w:val="0"/>
            <w:iCs w:val="0"/>
            <w:noProof/>
            <w:webHidden/>
          </w:rPr>
        </w:r>
        <w:r w:rsidRPr="00BB5D80">
          <w:rPr>
            <w:i w:val="0"/>
            <w:iCs w:val="0"/>
            <w:noProof/>
            <w:webHidden/>
          </w:rPr>
          <w:fldChar w:fldCharType="separate"/>
        </w:r>
        <w:r w:rsidR="00CA1640">
          <w:rPr>
            <w:i w:val="0"/>
            <w:iCs w:val="0"/>
            <w:noProof/>
            <w:webHidden/>
          </w:rPr>
          <w:t>10</w:t>
        </w:r>
        <w:r w:rsidRPr="00BB5D80">
          <w:rPr>
            <w:i w:val="0"/>
            <w:iCs w:val="0"/>
            <w:noProof/>
            <w:webHidden/>
          </w:rPr>
          <w:fldChar w:fldCharType="end"/>
        </w:r>
      </w:hyperlink>
    </w:p>
    <w:p w14:paraId="0861F809" w14:textId="5A025FD0"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4" w:history="1">
        <w:r w:rsidRPr="00BB5D80">
          <w:rPr>
            <w:rStyle w:val="Hipervnculo"/>
            <w:i w:val="0"/>
            <w:iCs w:val="0"/>
            <w:noProof/>
          </w:rPr>
          <w:t>Tabla 6. Cálculos del porcentaje de regulación de tensión tomacorrientes generales.</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_Toc93909984 \h </w:instrText>
        </w:r>
        <w:r w:rsidRPr="00BB5D80">
          <w:rPr>
            <w:i w:val="0"/>
            <w:iCs w:val="0"/>
            <w:noProof/>
            <w:webHidden/>
          </w:rPr>
        </w:r>
        <w:r w:rsidRPr="00BB5D80">
          <w:rPr>
            <w:i w:val="0"/>
            <w:iCs w:val="0"/>
            <w:noProof/>
            <w:webHidden/>
          </w:rPr>
          <w:fldChar w:fldCharType="separate"/>
        </w:r>
        <w:r w:rsidR="00CA1640">
          <w:rPr>
            <w:i w:val="0"/>
            <w:iCs w:val="0"/>
            <w:noProof/>
            <w:webHidden/>
          </w:rPr>
          <w:t>11</w:t>
        </w:r>
        <w:r w:rsidRPr="00BB5D80">
          <w:rPr>
            <w:i w:val="0"/>
            <w:iCs w:val="0"/>
            <w:noProof/>
            <w:webHidden/>
          </w:rPr>
          <w:fldChar w:fldCharType="end"/>
        </w:r>
      </w:hyperlink>
    </w:p>
    <w:p w14:paraId="317522F3" w14:textId="52CBA714"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5" w:history="1">
        <w:r w:rsidRPr="00BB5D80">
          <w:rPr>
            <w:rStyle w:val="Hipervnculo"/>
            <w:i w:val="0"/>
            <w:iCs w:val="0"/>
            <w:noProof/>
          </w:rPr>
          <w:t>Tabla 7. Cálculos del porcentaje de ocupación de la canalización.</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_Toc93909985 \h </w:instrText>
        </w:r>
        <w:r w:rsidRPr="00BB5D80">
          <w:rPr>
            <w:i w:val="0"/>
            <w:iCs w:val="0"/>
            <w:noProof/>
            <w:webHidden/>
          </w:rPr>
        </w:r>
        <w:r w:rsidRPr="00BB5D80">
          <w:rPr>
            <w:i w:val="0"/>
            <w:iCs w:val="0"/>
            <w:noProof/>
            <w:webHidden/>
          </w:rPr>
          <w:fldChar w:fldCharType="separate"/>
        </w:r>
        <w:r w:rsidR="00CA1640">
          <w:rPr>
            <w:i w:val="0"/>
            <w:iCs w:val="0"/>
            <w:noProof/>
            <w:webHidden/>
          </w:rPr>
          <w:t>13</w:t>
        </w:r>
        <w:r w:rsidRPr="00BB5D80">
          <w:rPr>
            <w:i w:val="0"/>
            <w:iCs w:val="0"/>
            <w:noProof/>
            <w:webHidden/>
          </w:rPr>
          <w:fldChar w:fldCharType="end"/>
        </w:r>
      </w:hyperlink>
    </w:p>
    <w:p w14:paraId="75CA8829" w14:textId="3DB5C2F1"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6" w:history="1">
        <w:r w:rsidRPr="00BB5D80">
          <w:rPr>
            <w:rStyle w:val="Hipervnculo"/>
            <w:i w:val="0"/>
            <w:iCs w:val="0"/>
            <w:noProof/>
          </w:rPr>
          <w:t>Tabla 8. Selección del diámetro de canalización.</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_Toc93909986 \h </w:instrText>
        </w:r>
        <w:r w:rsidRPr="00BB5D80">
          <w:rPr>
            <w:i w:val="0"/>
            <w:iCs w:val="0"/>
            <w:noProof/>
            <w:webHidden/>
          </w:rPr>
        </w:r>
        <w:r w:rsidRPr="00BB5D80">
          <w:rPr>
            <w:i w:val="0"/>
            <w:iCs w:val="0"/>
            <w:noProof/>
            <w:webHidden/>
          </w:rPr>
          <w:fldChar w:fldCharType="separate"/>
        </w:r>
        <w:r w:rsidR="00CA1640">
          <w:rPr>
            <w:i w:val="0"/>
            <w:iCs w:val="0"/>
            <w:noProof/>
            <w:webHidden/>
          </w:rPr>
          <w:t>14</w:t>
        </w:r>
        <w:r w:rsidRPr="00BB5D80">
          <w:rPr>
            <w:i w:val="0"/>
            <w:iCs w:val="0"/>
            <w:noProof/>
            <w:webHidden/>
          </w:rPr>
          <w:fldChar w:fldCharType="end"/>
        </w:r>
      </w:hyperlink>
    </w:p>
    <w:p w14:paraId="75D67C76" w14:textId="1F909CC2"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7" w:history="1">
        <w:r w:rsidRPr="00BB5D80">
          <w:rPr>
            <w:rStyle w:val="Hipervnculo"/>
            <w:i w:val="0"/>
            <w:iCs w:val="0"/>
            <w:noProof/>
          </w:rPr>
          <w:t>Tabla 9. Selección del diámetro de canalización.</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_Toc93909987 \h </w:instrText>
        </w:r>
        <w:r w:rsidRPr="00BB5D80">
          <w:rPr>
            <w:i w:val="0"/>
            <w:iCs w:val="0"/>
            <w:noProof/>
            <w:webHidden/>
          </w:rPr>
        </w:r>
        <w:r w:rsidRPr="00BB5D80">
          <w:rPr>
            <w:i w:val="0"/>
            <w:iCs w:val="0"/>
            <w:noProof/>
            <w:webHidden/>
          </w:rPr>
          <w:fldChar w:fldCharType="separate"/>
        </w:r>
        <w:r w:rsidR="00CA1640">
          <w:rPr>
            <w:i w:val="0"/>
            <w:iCs w:val="0"/>
            <w:noProof/>
            <w:webHidden/>
          </w:rPr>
          <w:t>14</w:t>
        </w:r>
        <w:r w:rsidRPr="00BB5D80">
          <w:rPr>
            <w:i w:val="0"/>
            <w:iCs w:val="0"/>
            <w:noProof/>
            <w:webHidden/>
          </w:rPr>
          <w:fldChar w:fldCharType="end"/>
        </w:r>
      </w:hyperlink>
    </w:p>
    <w:p w14:paraId="4071A68A" w14:textId="1C77D923"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8" w:history="1">
        <w:r w:rsidRPr="00BB5D80">
          <w:rPr>
            <w:rStyle w:val="Hipervnculo"/>
            <w:rFonts w:cs="Lucida Sans"/>
            <w:i w:val="0"/>
            <w:iCs w:val="0"/>
            <w:noProof/>
          </w:rPr>
          <w:t>Tabla 10. Análisis de riesgo eléctrico – Contacto directo.</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_Toc93909988 \h </w:instrText>
        </w:r>
        <w:r w:rsidRPr="00BB5D80">
          <w:rPr>
            <w:i w:val="0"/>
            <w:iCs w:val="0"/>
            <w:noProof/>
            <w:webHidden/>
          </w:rPr>
        </w:r>
        <w:r w:rsidRPr="00BB5D80">
          <w:rPr>
            <w:i w:val="0"/>
            <w:iCs w:val="0"/>
            <w:noProof/>
            <w:webHidden/>
          </w:rPr>
          <w:fldChar w:fldCharType="separate"/>
        </w:r>
        <w:r w:rsidR="00CA1640">
          <w:rPr>
            <w:i w:val="0"/>
            <w:iCs w:val="0"/>
            <w:noProof/>
            <w:webHidden/>
          </w:rPr>
          <w:t>20</w:t>
        </w:r>
        <w:r w:rsidRPr="00BB5D80">
          <w:rPr>
            <w:i w:val="0"/>
            <w:iCs w:val="0"/>
            <w:noProof/>
            <w:webHidden/>
          </w:rPr>
          <w:fldChar w:fldCharType="end"/>
        </w:r>
      </w:hyperlink>
    </w:p>
    <w:p w14:paraId="630ED6B8" w14:textId="56ACA638"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89" w:history="1">
        <w:r w:rsidRPr="00BB5D80">
          <w:rPr>
            <w:rStyle w:val="Hipervnculo"/>
            <w:rFonts w:cs="Lucida Sans"/>
            <w:i w:val="0"/>
            <w:iCs w:val="0"/>
            <w:noProof/>
          </w:rPr>
          <w:t>Tabla 11. Análisis de riesgo eléctrico – Arco eléctrico.</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_Toc93909989 \h </w:instrText>
        </w:r>
        <w:r w:rsidRPr="00BB5D80">
          <w:rPr>
            <w:i w:val="0"/>
            <w:iCs w:val="0"/>
            <w:noProof/>
            <w:webHidden/>
          </w:rPr>
        </w:r>
        <w:r w:rsidRPr="00BB5D80">
          <w:rPr>
            <w:i w:val="0"/>
            <w:iCs w:val="0"/>
            <w:noProof/>
            <w:webHidden/>
          </w:rPr>
          <w:fldChar w:fldCharType="separate"/>
        </w:r>
        <w:r w:rsidR="00CA1640">
          <w:rPr>
            <w:i w:val="0"/>
            <w:iCs w:val="0"/>
            <w:noProof/>
            <w:webHidden/>
          </w:rPr>
          <w:t>20</w:t>
        </w:r>
        <w:r w:rsidRPr="00BB5D80">
          <w:rPr>
            <w:i w:val="0"/>
            <w:iCs w:val="0"/>
            <w:noProof/>
            <w:webHidden/>
          </w:rPr>
          <w:fldChar w:fldCharType="end"/>
        </w:r>
      </w:hyperlink>
    </w:p>
    <w:p w14:paraId="4B5041D6" w14:textId="76C29CC1" w:rsidR="00BB5D80" w:rsidRP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90" w:history="1">
        <w:r w:rsidRPr="00BB5D80">
          <w:rPr>
            <w:rStyle w:val="Hipervnculo"/>
            <w:rFonts w:cs="Lucida Sans"/>
            <w:i w:val="0"/>
            <w:iCs w:val="0"/>
            <w:noProof/>
          </w:rPr>
          <w:t>Tabla 12. Criterios de evaluación de riesgo eléctrico.</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_Toc93909990 \h </w:instrText>
        </w:r>
        <w:r w:rsidRPr="00BB5D80">
          <w:rPr>
            <w:i w:val="0"/>
            <w:iCs w:val="0"/>
            <w:noProof/>
            <w:webHidden/>
          </w:rPr>
        </w:r>
        <w:r w:rsidRPr="00BB5D80">
          <w:rPr>
            <w:i w:val="0"/>
            <w:iCs w:val="0"/>
            <w:noProof/>
            <w:webHidden/>
          </w:rPr>
          <w:fldChar w:fldCharType="separate"/>
        </w:r>
        <w:r w:rsidR="00CA1640">
          <w:rPr>
            <w:i w:val="0"/>
            <w:iCs w:val="0"/>
            <w:noProof/>
            <w:webHidden/>
          </w:rPr>
          <w:t>21</w:t>
        </w:r>
        <w:r w:rsidRPr="00BB5D80">
          <w:rPr>
            <w:i w:val="0"/>
            <w:iCs w:val="0"/>
            <w:noProof/>
            <w:webHidden/>
          </w:rPr>
          <w:fldChar w:fldCharType="end"/>
        </w:r>
      </w:hyperlink>
    </w:p>
    <w:p w14:paraId="734AF361" w14:textId="60FA8548" w:rsidR="00965A7C" w:rsidRDefault="00965A7C" w:rsidP="00965A7C">
      <w:pPr>
        <w:rPr>
          <w:lang w:val="en-US" w:eastAsia="en-US"/>
        </w:rPr>
      </w:pPr>
      <w:r>
        <w:rPr>
          <w:lang w:val="en-US" w:eastAsia="en-US"/>
        </w:rPr>
        <w:fldChar w:fldCharType="end"/>
      </w:r>
    </w:p>
    <w:p w14:paraId="7FB83ABB" w14:textId="77777777" w:rsidR="00FF6F3A" w:rsidRDefault="00FF6F3A" w:rsidP="00965A7C">
      <w:pPr>
        <w:rPr>
          <w:lang w:val="en-US" w:eastAsia="en-US"/>
        </w:rPr>
      </w:pPr>
    </w:p>
    <w:p w14:paraId="59B2253F" w14:textId="7C6F56F0" w:rsidR="00FF6F3A" w:rsidRDefault="00FF6F3A" w:rsidP="00FF6F3A">
      <w:pPr>
        <w:jc w:val="center"/>
        <w:rPr>
          <w:rFonts w:ascii="Calibri Light" w:hAnsi="Calibri Light" w:cs="Calibri Light"/>
          <w:b/>
          <w:bCs/>
          <w:color w:val="2E74B5" w:themeColor="accent1" w:themeShade="BF"/>
          <w:sz w:val="32"/>
          <w:szCs w:val="32"/>
          <w:lang w:val="en-US" w:eastAsia="en-US"/>
        </w:rPr>
      </w:pPr>
      <w:proofErr w:type="spellStart"/>
      <w:r w:rsidRPr="00FF6F3A">
        <w:rPr>
          <w:rFonts w:ascii="Calibri Light" w:hAnsi="Calibri Light" w:cs="Calibri Light"/>
          <w:b/>
          <w:bCs/>
          <w:color w:val="2E74B5" w:themeColor="accent1" w:themeShade="BF"/>
          <w:sz w:val="32"/>
          <w:szCs w:val="32"/>
          <w:lang w:val="en-US" w:eastAsia="en-US"/>
        </w:rPr>
        <w:t>Tabla</w:t>
      </w:r>
      <w:proofErr w:type="spellEnd"/>
      <w:r w:rsidRPr="00FF6F3A">
        <w:rPr>
          <w:rFonts w:ascii="Calibri Light" w:hAnsi="Calibri Light" w:cs="Calibri Light"/>
          <w:b/>
          <w:bCs/>
          <w:color w:val="2E74B5" w:themeColor="accent1" w:themeShade="BF"/>
          <w:sz w:val="32"/>
          <w:szCs w:val="32"/>
          <w:lang w:val="en-US" w:eastAsia="en-US"/>
        </w:rPr>
        <w:t xml:space="preserve"> de </w:t>
      </w:r>
      <w:proofErr w:type="spellStart"/>
      <w:r w:rsidRPr="00FF6F3A">
        <w:rPr>
          <w:rFonts w:ascii="Calibri Light" w:hAnsi="Calibri Light" w:cs="Calibri Light"/>
          <w:b/>
          <w:bCs/>
          <w:color w:val="2E74B5" w:themeColor="accent1" w:themeShade="BF"/>
          <w:sz w:val="32"/>
          <w:szCs w:val="32"/>
          <w:lang w:val="en-US" w:eastAsia="en-US"/>
        </w:rPr>
        <w:t>figuras</w:t>
      </w:r>
      <w:proofErr w:type="spellEnd"/>
    </w:p>
    <w:p w14:paraId="56673397" w14:textId="77777777" w:rsidR="00211600" w:rsidRPr="00FF6F3A" w:rsidRDefault="00211600" w:rsidP="00FF6F3A">
      <w:pPr>
        <w:jc w:val="center"/>
        <w:rPr>
          <w:rFonts w:ascii="Calibri Light" w:hAnsi="Calibri Light" w:cs="Calibri Light"/>
          <w:b/>
          <w:bCs/>
          <w:color w:val="2E74B5" w:themeColor="accent1" w:themeShade="BF"/>
          <w:sz w:val="32"/>
          <w:szCs w:val="32"/>
          <w:lang w:val="en-US" w:eastAsia="en-US"/>
        </w:rPr>
      </w:pPr>
    </w:p>
    <w:p w14:paraId="18F42388" w14:textId="7E68FA61" w:rsidR="00BB5D80" w:rsidRPr="00BB5D80" w:rsidRDefault="00FF6F3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211600">
        <w:rPr>
          <w:rStyle w:val="Hipervnculo"/>
        </w:rPr>
        <w:fldChar w:fldCharType="begin"/>
      </w:r>
      <w:r w:rsidRPr="00211600">
        <w:rPr>
          <w:rStyle w:val="Hipervnculo"/>
        </w:rPr>
        <w:instrText xml:space="preserve"> TOC \h \z \c "Figura -" </w:instrText>
      </w:r>
      <w:r w:rsidRPr="00211600">
        <w:rPr>
          <w:rStyle w:val="Hipervnculo"/>
        </w:rPr>
        <w:fldChar w:fldCharType="separate"/>
      </w:r>
      <w:hyperlink w:anchor="_Toc93909991" w:history="1">
        <w:r w:rsidR="00BB5D80" w:rsidRPr="00BB5D80">
          <w:rPr>
            <w:rStyle w:val="Hipervnculo"/>
            <w:i w:val="0"/>
            <w:iCs w:val="0"/>
            <w:noProof/>
            <w:lang w:eastAsia="es-CO"/>
          </w:rPr>
          <w:t>Figura - 1 - Localización General del Proyecto</w:t>
        </w:r>
        <w:r w:rsidR="00BB5D80" w:rsidRPr="00BB5D80">
          <w:rPr>
            <w:i w:val="0"/>
            <w:iCs w:val="0"/>
            <w:noProof/>
            <w:webHidden/>
          </w:rPr>
          <w:tab/>
        </w:r>
        <w:r w:rsidR="00BB5D80" w:rsidRPr="00BB5D80">
          <w:rPr>
            <w:i w:val="0"/>
            <w:iCs w:val="0"/>
            <w:noProof/>
            <w:webHidden/>
          </w:rPr>
          <w:fldChar w:fldCharType="begin"/>
        </w:r>
        <w:r w:rsidR="00BB5D80" w:rsidRPr="00BB5D80">
          <w:rPr>
            <w:i w:val="0"/>
            <w:iCs w:val="0"/>
            <w:noProof/>
            <w:webHidden/>
          </w:rPr>
          <w:instrText xml:space="preserve"> PAGEREF _Toc93909991 \h </w:instrText>
        </w:r>
        <w:r w:rsidR="00BB5D80" w:rsidRPr="00BB5D80">
          <w:rPr>
            <w:i w:val="0"/>
            <w:iCs w:val="0"/>
            <w:noProof/>
            <w:webHidden/>
          </w:rPr>
        </w:r>
        <w:r w:rsidR="00BB5D80" w:rsidRPr="00BB5D80">
          <w:rPr>
            <w:i w:val="0"/>
            <w:iCs w:val="0"/>
            <w:noProof/>
            <w:webHidden/>
          </w:rPr>
          <w:fldChar w:fldCharType="separate"/>
        </w:r>
        <w:r w:rsidR="00CA1640">
          <w:rPr>
            <w:i w:val="0"/>
            <w:iCs w:val="0"/>
            <w:noProof/>
            <w:webHidden/>
          </w:rPr>
          <w:t>5</w:t>
        </w:r>
        <w:r w:rsidR="00BB5D80" w:rsidRPr="00BB5D80">
          <w:rPr>
            <w:i w:val="0"/>
            <w:iCs w:val="0"/>
            <w:noProof/>
            <w:webHidden/>
          </w:rPr>
          <w:fldChar w:fldCharType="end"/>
        </w:r>
      </w:hyperlink>
    </w:p>
    <w:p w14:paraId="6903DFE3" w14:textId="5089FA59" w:rsidR="00BB5D80" w:rsidRDefault="00BB5D8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09992" w:history="1">
        <w:r w:rsidRPr="00BB5D80">
          <w:rPr>
            <w:rStyle w:val="Hipervnculo"/>
            <w:i w:val="0"/>
            <w:iCs w:val="0"/>
            <w:noProof/>
            <w:lang w:eastAsia="es-CO"/>
          </w:rPr>
          <w:t>Figura - 2 – Conexión UPS</w:t>
        </w:r>
        <w:r w:rsidRPr="00BB5D80">
          <w:rPr>
            <w:i w:val="0"/>
            <w:iCs w:val="0"/>
            <w:noProof/>
            <w:webHidden/>
          </w:rPr>
          <w:tab/>
        </w:r>
        <w:r w:rsidRPr="00BB5D80">
          <w:rPr>
            <w:i w:val="0"/>
            <w:iCs w:val="0"/>
            <w:noProof/>
            <w:webHidden/>
          </w:rPr>
          <w:fldChar w:fldCharType="begin"/>
        </w:r>
        <w:r w:rsidRPr="00BB5D80">
          <w:rPr>
            <w:i w:val="0"/>
            <w:iCs w:val="0"/>
            <w:noProof/>
            <w:webHidden/>
          </w:rPr>
          <w:instrText xml:space="preserve"> PAGEREF _Toc93909992 \h </w:instrText>
        </w:r>
        <w:r w:rsidRPr="00BB5D80">
          <w:rPr>
            <w:i w:val="0"/>
            <w:iCs w:val="0"/>
            <w:noProof/>
            <w:webHidden/>
          </w:rPr>
        </w:r>
        <w:r w:rsidRPr="00BB5D80">
          <w:rPr>
            <w:i w:val="0"/>
            <w:iCs w:val="0"/>
            <w:noProof/>
            <w:webHidden/>
          </w:rPr>
          <w:fldChar w:fldCharType="separate"/>
        </w:r>
        <w:r w:rsidR="00CA1640">
          <w:rPr>
            <w:i w:val="0"/>
            <w:iCs w:val="0"/>
            <w:noProof/>
            <w:webHidden/>
          </w:rPr>
          <w:t>23</w:t>
        </w:r>
        <w:r w:rsidRPr="00BB5D80">
          <w:rPr>
            <w:i w:val="0"/>
            <w:iCs w:val="0"/>
            <w:noProof/>
            <w:webHidden/>
          </w:rPr>
          <w:fldChar w:fldCharType="end"/>
        </w:r>
      </w:hyperlink>
    </w:p>
    <w:p w14:paraId="31F77008" w14:textId="54B0EC3E" w:rsidR="008546F9" w:rsidRDefault="00FF6F3A" w:rsidP="00FF6F3A">
      <w:pPr>
        <w:rPr>
          <w:lang w:val="en-US" w:eastAsia="en-US"/>
        </w:rPr>
      </w:pPr>
      <w:r w:rsidRPr="00211600">
        <w:rPr>
          <w:rStyle w:val="Hipervnculo"/>
        </w:rPr>
        <w:fldChar w:fldCharType="end"/>
      </w:r>
    </w:p>
    <w:p w14:paraId="7A3A08A3" w14:textId="3FD1C204" w:rsidR="008546F9" w:rsidRDefault="008546F9" w:rsidP="00BD702C">
      <w:pPr>
        <w:rPr>
          <w:lang w:eastAsia="en-US"/>
        </w:rPr>
      </w:pPr>
    </w:p>
    <w:p w14:paraId="6D0CDFF4" w14:textId="5E91B1F9" w:rsidR="00F95814" w:rsidRDefault="00F95814" w:rsidP="00BD702C">
      <w:pPr>
        <w:rPr>
          <w:lang w:eastAsia="en-US"/>
        </w:rPr>
      </w:pPr>
    </w:p>
    <w:p w14:paraId="16657640" w14:textId="40D38D3F" w:rsidR="00F95814" w:rsidRDefault="00F95814" w:rsidP="00BD702C">
      <w:pPr>
        <w:rPr>
          <w:lang w:eastAsia="en-US"/>
        </w:rPr>
      </w:pPr>
    </w:p>
    <w:p w14:paraId="0EDE8095" w14:textId="3737F5B8" w:rsidR="00F95814" w:rsidRDefault="00F95814" w:rsidP="00BD702C">
      <w:pPr>
        <w:rPr>
          <w:lang w:eastAsia="en-US"/>
        </w:rPr>
      </w:pPr>
    </w:p>
    <w:p w14:paraId="160081E4" w14:textId="77777777" w:rsidR="00A776A7" w:rsidRPr="00240C3D" w:rsidRDefault="00A776A7" w:rsidP="00240C3D">
      <w:pPr>
        <w:pStyle w:val="Ttulo1"/>
      </w:pPr>
      <w:bookmarkStart w:id="4" w:name="_Toc93909961"/>
      <w:r w:rsidRPr="00240C3D">
        <w:t>INTRODUCCIÓN</w:t>
      </w:r>
      <w:bookmarkEnd w:id="4"/>
    </w:p>
    <w:p w14:paraId="2C83C904" w14:textId="77777777" w:rsidR="00A776A7" w:rsidRDefault="00A776A7" w:rsidP="00A776A7">
      <w:pPr>
        <w:autoSpaceDE w:val="0"/>
        <w:autoSpaceDN w:val="0"/>
        <w:adjustRightInd w:val="0"/>
        <w:spacing w:line="276" w:lineRule="auto"/>
        <w:rPr>
          <w:color w:val="000000"/>
          <w:sz w:val="24"/>
          <w:lang w:eastAsia="es-CO"/>
        </w:rPr>
      </w:pPr>
    </w:p>
    <w:p w14:paraId="4D70B5E1" w14:textId="321ECCA2" w:rsidR="00D87DD4" w:rsidRPr="009C5F35" w:rsidRDefault="00A776A7" w:rsidP="00A776A7">
      <w:pPr>
        <w:autoSpaceDE w:val="0"/>
        <w:autoSpaceDN w:val="0"/>
        <w:adjustRightInd w:val="0"/>
        <w:spacing w:line="276" w:lineRule="auto"/>
        <w:rPr>
          <w:sz w:val="24"/>
        </w:rPr>
      </w:pPr>
      <w:r w:rsidRPr="009C5F35">
        <w:rPr>
          <w:color w:val="000000"/>
          <w:sz w:val="24"/>
          <w:lang w:eastAsia="es-CO"/>
        </w:rPr>
        <w:t xml:space="preserve">Este documento contiene </w:t>
      </w:r>
      <w:r w:rsidR="008261CC" w:rsidRPr="009C5F35">
        <w:rPr>
          <w:color w:val="000000"/>
          <w:sz w:val="24"/>
          <w:lang w:eastAsia="es-CO"/>
        </w:rPr>
        <w:t>las</w:t>
      </w:r>
      <w:r w:rsidR="00887E46" w:rsidRPr="009C5F35">
        <w:rPr>
          <w:color w:val="000000"/>
          <w:sz w:val="24"/>
          <w:lang w:eastAsia="es-CO"/>
        </w:rPr>
        <w:t xml:space="preserve"> me</w:t>
      </w:r>
      <w:r w:rsidR="00D87DD4" w:rsidRPr="009C5F35">
        <w:rPr>
          <w:color w:val="000000"/>
          <w:sz w:val="24"/>
          <w:lang w:eastAsia="es-CO"/>
        </w:rPr>
        <w:t>m</w:t>
      </w:r>
      <w:r w:rsidR="00887E46" w:rsidRPr="009C5F35">
        <w:rPr>
          <w:color w:val="000000"/>
          <w:sz w:val="24"/>
          <w:lang w:eastAsia="es-CO"/>
        </w:rPr>
        <w:t>oria</w:t>
      </w:r>
      <w:r w:rsidR="00D87DD4" w:rsidRPr="009C5F35">
        <w:rPr>
          <w:color w:val="000000"/>
          <w:sz w:val="24"/>
          <w:lang w:eastAsia="es-CO"/>
        </w:rPr>
        <w:t>s</w:t>
      </w:r>
      <w:r w:rsidR="00887E46" w:rsidRPr="009C5F35">
        <w:rPr>
          <w:color w:val="000000"/>
          <w:sz w:val="24"/>
          <w:lang w:eastAsia="es-CO"/>
        </w:rPr>
        <w:t xml:space="preserve"> de </w:t>
      </w:r>
      <w:r w:rsidR="00D87DD4" w:rsidRPr="009C5F35">
        <w:rPr>
          <w:color w:val="000000"/>
          <w:sz w:val="24"/>
          <w:lang w:eastAsia="es-CO"/>
        </w:rPr>
        <w:t>cálculos</w:t>
      </w:r>
      <w:r w:rsidR="00A80501" w:rsidRPr="009C5F35">
        <w:rPr>
          <w:color w:val="000000"/>
          <w:sz w:val="24"/>
          <w:lang w:eastAsia="es-CO"/>
        </w:rPr>
        <w:t xml:space="preserve"> del diseño y</w:t>
      </w:r>
      <w:r w:rsidR="00887E46" w:rsidRPr="009C5F35">
        <w:rPr>
          <w:color w:val="000000"/>
          <w:sz w:val="24"/>
          <w:lang w:eastAsia="es-CO"/>
        </w:rPr>
        <w:t xml:space="preserve"> </w:t>
      </w:r>
      <w:r w:rsidR="007148C3" w:rsidRPr="009C5F35">
        <w:rPr>
          <w:color w:val="000000"/>
          <w:sz w:val="24"/>
          <w:lang w:eastAsia="es-CO"/>
        </w:rPr>
        <w:t>para</w:t>
      </w:r>
      <w:r w:rsidR="007148C3" w:rsidRPr="009C5F35">
        <w:rPr>
          <w:sz w:val="24"/>
        </w:rPr>
        <w:t xml:space="preserve"> </w:t>
      </w:r>
      <w:r w:rsidR="00A2089B" w:rsidRPr="009C5F35">
        <w:rPr>
          <w:sz w:val="24"/>
        </w:rPr>
        <w:t>la</w:t>
      </w:r>
      <w:r w:rsidR="00465483" w:rsidRPr="009C5F35">
        <w:rPr>
          <w:sz w:val="24"/>
        </w:rPr>
        <w:t xml:space="preserve"> instalación de</w:t>
      </w:r>
      <w:r w:rsidR="00945788">
        <w:rPr>
          <w:sz w:val="24"/>
        </w:rPr>
        <w:t xml:space="preserve"> tomacorrientes generales y regulados en</w:t>
      </w:r>
      <w:r w:rsidR="009C5F35" w:rsidRPr="009C5F35">
        <w:rPr>
          <w:sz w:val="24"/>
        </w:rPr>
        <w:t xml:space="preserve"> la</w:t>
      </w:r>
      <w:r w:rsidR="007B28C3" w:rsidRPr="009C5F35">
        <w:rPr>
          <w:sz w:val="24"/>
        </w:rPr>
        <w:t xml:space="preserve"> estación </w:t>
      </w:r>
      <w:r w:rsidR="0009359F">
        <w:rPr>
          <w:sz w:val="24"/>
        </w:rPr>
        <w:t>Altamira</w:t>
      </w:r>
      <w:r w:rsidR="00A2089B" w:rsidRPr="009C5F35">
        <w:rPr>
          <w:sz w:val="24"/>
        </w:rPr>
        <w:t xml:space="preserve">, </w:t>
      </w:r>
      <w:r w:rsidR="00887E46" w:rsidRPr="009C5F35">
        <w:rPr>
          <w:color w:val="000000"/>
          <w:sz w:val="24"/>
          <w:lang w:eastAsia="es-CO"/>
        </w:rPr>
        <w:t xml:space="preserve">como parte de la etapa de diseños del contrato </w:t>
      </w:r>
      <w:r w:rsidRPr="009C5F35">
        <w:rPr>
          <w:color w:val="000000"/>
          <w:sz w:val="24"/>
          <w:lang w:eastAsia="es-CO"/>
        </w:rPr>
        <w:t>“</w:t>
      </w:r>
      <w:r w:rsidRPr="009C5F35">
        <w:rPr>
          <w:bCs/>
          <w:color w:val="000000"/>
          <w:sz w:val="24"/>
          <w:lang w:eastAsia="es-CO"/>
        </w:rPr>
        <w:t>Actualización, Ajustes y Complementación de la Factibilidad y Estudios y Diseños del Cable Aéreo en San Cristóbal, En Bogotá D.C.</w:t>
      </w:r>
      <w:r w:rsidR="00465483" w:rsidRPr="009C5F35">
        <w:rPr>
          <w:bCs/>
          <w:color w:val="000000"/>
          <w:sz w:val="24"/>
          <w:lang w:eastAsia="es-CO"/>
        </w:rPr>
        <w:t>”</w:t>
      </w:r>
      <w:r w:rsidR="007148C3" w:rsidRPr="009C5F35">
        <w:rPr>
          <w:sz w:val="24"/>
        </w:rPr>
        <w:t>.</w:t>
      </w:r>
    </w:p>
    <w:p w14:paraId="2EFB7818" w14:textId="77777777" w:rsidR="00A776A7" w:rsidRPr="009C5F35" w:rsidRDefault="00A776A7" w:rsidP="00A776A7">
      <w:pPr>
        <w:pStyle w:val="Prrafodelista"/>
        <w:rPr>
          <w:b/>
          <w:sz w:val="24"/>
        </w:rPr>
      </w:pPr>
    </w:p>
    <w:p w14:paraId="003B0F22" w14:textId="69DD606F" w:rsidR="00A776A7" w:rsidRPr="009C5F35" w:rsidRDefault="00A776A7" w:rsidP="00240C3D">
      <w:pPr>
        <w:pStyle w:val="Ttulo2"/>
        <w:rPr>
          <w:sz w:val="24"/>
          <w:szCs w:val="24"/>
        </w:rPr>
      </w:pPr>
      <w:bookmarkStart w:id="5" w:name="_Toc93909962"/>
      <w:r w:rsidRPr="009C5F35">
        <w:rPr>
          <w:sz w:val="24"/>
          <w:szCs w:val="24"/>
        </w:rPr>
        <w:t>OBJETIVO GENERAL</w:t>
      </w:r>
      <w:bookmarkEnd w:id="5"/>
    </w:p>
    <w:p w14:paraId="74C039BB" w14:textId="77777777" w:rsidR="00A776A7" w:rsidRPr="009C5F35" w:rsidRDefault="00A776A7" w:rsidP="00A776A7">
      <w:pPr>
        <w:pStyle w:val="Prrafodelista"/>
        <w:rPr>
          <w:b/>
          <w:sz w:val="24"/>
        </w:rPr>
      </w:pPr>
    </w:p>
    <w:p w14:paraId="67A43090" w14:textId="43DAF33C" w:rsidR="00A776A7" w:rsidRPr="009C5F35" w:rsidRDefault="00D87DD4" w:rsidP="001F09A7">
      <w:pPr>
        <w:pStyle w:val="Prrafodelista"/>
        <w:numPr>
          <w:ilvl w:val="0"/>
          <w:numId w:val="1"/>
        </w:numPr>
        <w:suppressAutoHyphens w:val="0"/>
        <w:contextualSpacing/>
        <w:rPr>
          <w:sz w:val="24"/>
        </w:rPr>
      </w:pPr>
      <w:r w:rsidRPr="009C5F35">
        <w:rPr>
          <w:sz w:val="24"/>
        </w:rPr>
        <w:t>Elaborar el</w:t>
      </w:r>
      <w:r w:rsidR="00945788">
        <w:rPr>
          <w:sz w:val="24"/>
        </w:rPr>
        <w:t xml:space="preserve"> diseño y </w:t>
      </w:r>
      <w:r w:rsidR="00465483" w:rsidRPr="009C5F35">
        <w:rPr>
          <w:sz w:val="24"/>
        </w:rPr>
        <w:t>cálculo de</w:t>
      </w:r>
      <w:r w:rsidR="00945788">
        <w:rPr>
          <w:sz w:val="24"/>
        </w:rPr>
        <w:t xml:space="preserve"> tomacorrientes generales y </w:t>
      </w:r>
      <w:r w:rsidR="001D004D">
        <w:rPr>
          <w:sz w:val="24"/>
        </w:rPr>
        <w:t>regulados</w:t>
      </w:r>
      <w:r w:rsidR="009A6C59" w:rsidRPr="009C5F35">
        <w:rPr>
          <w:sz w:val="24"/>
        </w:rPr>
        <w:t xml:space="preserve"> </w:t>
      </w:r>
      <w:r w:rsidR="00A80501" w:rsidRPr="009C5F35">
        <w:rPr>
          <w:sz w:val="24"/>
        </w:rPr>
        <w:t>de las diferentes áreas de la</w:t>
      </w:r>
      <w:r w:rsidR="009A6C59" w:rsidRPr="009C5F35">
        <w:rPr>
          <w:sz w:val="24"/>
        </w:rPr>
        <w:t xml:space="preserve"> estación </w:t>
      </w:r>
      <w:r w:rsidR="0009359F">
        <w:rPr>
          <w:sz w:val="24"/>
        </w:rPr>
        <w:t>Altamira</w:t>
      </w:r>
      <w:r w:rsidR="009A6C59" w:rsidRPr="009C5F35">
        <w:rPr>
          <w:sz w:val="24"/>
        </w:rPr>
        <w:t xml:space="preserve"> </w:t>
      </w:r>
      <w:r w:rsidR="00945788">
        <w:rPr>
          <w:sz w:val="24"/>
        </w:rPr>
        <w:t xml:space="preserve">en cumplimiento </w:t>
      </w:r>
      <w:r w:rsidR="00A80501" w:rsidRPr="009C5F35">
        <w:rPr>
          <w:sz w:val="24"/>
        </w:rPr>
        <w:t xml:space="preserve">de la normatividad </w:t>
      </w:r>
      <w:r w:rsidR="00945788">
        <w:rPr>
          <w:sz w:val="24"/>
        </w:rPr>
        <w:t>RETIE</w:t>
      </w:r>
      <w:r w:rsidR="009A6C59" w:rsidRPr="009C5F35">
        <w:rPr>
          <w:sz w:val="24"/>
        </w:rPr>
        <w:t>.</w:t>
      </w:r>
    </w:p>
    <w:p w14:paraId="2B43D272" w14:textId="77777777" w:rsidR="009A6C59" w:rsidRPr="009C5F35" w:rsidRDefault="009A6C59" w:rsidP="009A6C59">
      <w:pPr>
        <w:pStyle w:val="Prrafodelista"/>
        <w:suppressAutoHyphens w:val="0"/>
        <w:ind w:left="720"/>
        <w:contextualSpacing/>
        <w:rPr>
          <w:sz w:val="24"/>
        </w:rPr>
      </w:pPr>
    </w:p>
    <w:p w14:paraId="20E7E74C" w14:textId="77777777" w:rsidR="00A776A7" w:rsidRPr="009C5F35" w:rsidRDefault="00A776A7" w:rsidP="00240C3D">
      <w:pPr>
        <w:pStyle w:val="Ttulo2"/>
        <w:rPr>
          <w:sz w:val="24"/>
          <w:szCs w:val="24"/>
        </w:rPr>
      </w:pPr>
      <w:bookmarkStart w:id="6" w:name="_Toc93909963"/>
      <w:r w:rsidRPr="009C5F35">
        <w:rPr>
          <w:sz w:val="24"/>
          <w:szCs w:val="24"/>
        </w:rPr>
        <w:t>OBJETIVOS ESPECÍFICOS</w:t>
      </w:r>
      <w:bookmarkEnd w:id="6"/>
    </w:p>
    <w:p w14:paraId="0184ABF6" w14:textId="77777777" w:rsidR="00881540" w:rsidRPr="009C5F35" w:rsidRDefault="00881540" w:rsidP="00881540">
      <w:pPr>
        <w:suppressAutoHyphens w:val="0"/>
        <w:contextualSpacing/>
        <w:rPr>
          <w:sz w:val="24"/>
        </w:rPr>
      </w:pPr>
    </w:p>
    <w:p w14:paraId="7B8869F9" w14:textId="77777777" w:rsidR="00A526F6" w:rsidRPr="009C5F35" w:rsidRDefault="00A526F6" w:rsidP="00A526F6">
      <w:pPr>
        <w:pStyle w:val="Prrafodelista"/>
        <w:suppressAutoHyphens w:val="0"/>
        <w:ind w:left="720"/>
        <w:contextualSpacing/>
        <w:rPr>
          <w:sz w:val="24"/>
        </w:rPr>
      </w:pPr>
    </w:p>
    <w:p w14:paraId="5953C85D" w14:textId="675FBB21" w:rsidR="00D87DD4" w:rsidRPr="009C5F35" w:rsidRDefault="00241716" w:rsidP="001F09A7">
      <w:pPr>
        <w:pStyle w:val="Prrafodelista"/>
        <w:numPr>
          <w:ilvl w:val="0"/>
          <w:numId w:val="1"/>
        </w:numPr>
        <w:suppressAutoHyphens w:val="0"/>
        <w:contextualSpacing/>
        <w:rPr>
          <w:sz w:val="24"/>
        </w:rPr>
      </w:pPr>
      <w:r w:rsidRPr="009C5F35">
        <w:rPr>
          <w:sz w:val="24"/>
        </w:rPr>
        <w:t>Desarrollar</w:t>
      </w:r>
      <w:r w:rsidR="00D87DD4" w:rsidRPr="009C5F35">
        <w:rPr>
          <w:sz w:val="24"/>
        </w:rPr>
        <w:t xml:space="preserve"> </w:t>
      </w:r>
      <w:r w:rsidR="00465483" w:rsidRPr="009C5F35">
        <w:rPr>
          <w:sz w:val="24"/>
        </w:rPr>
        <w:t xml:space="preserve">los cálculos de regulación </w:t>
      </w:r>
      <w:r w:rsidR="00B026C4" w:rsidRPr="009C5F35">
        <w:rPr>
          <w:sz w:val="24"/>
        </w:rPr>
        <w:t xml:space="preserve">de tensión </w:t>
      </w:r>
      <w:r w:rsidR="00465483" w:rsidRPr="009C5F35">
        <w:rPr>
          <w:sz w:val="24"/>
        </w:rPr>
        <w:t xml:space="preserve">y pérdidas de energía para los </w:t>
      </w:r>
      <w:r w:rsidR="00A80501" w:rsidRPr="009C5F35">
        <w:rPr>
          <w:sz w:val="24"/>
        </w:rPr>
        <w:t>circuitos ramales de</w:t>
      </w:r>
      <w:r w:rsidR="00945788">
        <w:rPr>
          <w:sz w:val="24"/>
        </w:rPr>
        <w:t xml:space="preserve"> tomacorrientes generales </w:t>
      </w:r>
      <w:r w:rsidR="00A80501" w:rsidRPr="009C5F35">
        <w:rPr>
          <w:sz w:val="24"/>
        </w:rPr>
        <w:t xml:space="preserve">de la estación </w:t>
      </w:r>
      <w:r w:rsidR="0009359F">
        <w:rPr>
          <w:sz w:val="24"/>
        </w:rPr>
        <w:t>Altamira</w:t>
      </w:r>
      <w:r w:rsidR="00856BFB" w:rsidRPr="009C5F35">
        <w:rPr>
          <w:sz w:val="24"/>
        </w:rPr>
        <w:t>.</w:t>
      </w:r>
      <w:r w:rsidR="00D87DD4" w:rsidRPr="009C5F35">
        <w:rPr>
          <w:sz w:val="24"/>
        </w:rPr>
        <w:t xml:space="preserve"> </w:t>
      </w:r>
    </w:p>
    <w:p w14:paraId="20C6432D" w14:textId="77777777" w:rsidR="00A776A7" w:rsidRPr="009C5F35" w:rsidRDefault="00A776A7" w:rsidP="00A776A7">
      <w:pPr>
        <w:pStyle w:val="Prrafodelista"/>
        <w:rPr>
          <w:sz w:val="24"/>
        </w:rPr>
      </w:pPr>
    </w:p>
    <w:p w14:paraId="6233BFE5" w14:textId="73AA49E8" w:rsidR="009C2AC7" w:rsidRPr="009C5F35" w:rsidRDefault="00B026C4" w:rsidP="001F09A7">
      <w:pPr>
        <w:pStyle w:val="Prrafodelista"/>
        <w:numPr>
          <w:ilvl w:val="0"/>
          <w:numId w:val="1"/>
        </w:numPr>
        <w:suppressAutoHyphens w:val="0"/>
        <w:contextualSpacing/>
        <w:rPr>
          <w:sz w:val="24"/>
        </w:rPr>
      </w:pPr>
      <w:r w:rsidRPr="009C5F35">
        <w:rPr>
          <w:sz w:val="24"/>
        </w:rPr>
        <w:t xml:space="preserve">Presentar los cálculos de </w:t>
      </w:r>
      <w:r w:rsidR="00241716" w:rsidRPr="009C5F35">
        <w:rPr>
          <w:sz w:val="24"/>
        </w:rPr>
        <w:t xml:space="preserve">la canalización </w:t>
      </w:r>
      <w:r w:rsidR="009A6C59" w:rsidRPr="009C5F35">
        <w:rPr>
          <w:sz w:val="24"/>
        </w:rPr>
        <w:t xml:space="preserve">los circuitos </w:t>
      </w:r>
      <w:r w:rsidR="00A80501" w:rsidRPr="009C5F35">
        <w:rPr>
          <w:sz w:val="24"/>
        </w:rPr>
        <w:t xml:space="preserve">ramales de </w:t>
      </w:r>
      <w:r w:rsidR="00945788">
        <w:rPr>
          <w:sz w:val="24"/>
        </w:rPr>
        <w:t>tomacorrientes generales y regulados</w:t>
      </w:r>
      <w:r w:rsidR="00A80501" w:rsidRPr="009C5F35">
        <w:rPr>
          <w:sz w:val="24"/>
        </w:rPr>
        <w:t xml:space="preserve"> de la estación </w:t>
      </w:r>
      <w:r w:rsidR="0009359F">
        <w:rPr>
          <w:sz w:val="24"/>
        </w:rPr>
        <w:t>Altamira</w:t>
      </w:r>
      <w:r w:rsidR="009C2AC7" w:rsidRPr="009C5F35">
        <w:rPr>
          <w:sz w:val="24"/>
        </w:rPr>
        <w:t xml:space="preserve">. </w:t>
      </w:r>
    </w:p>
    <w:p w14:paraId="24C5CABA" w14:textId="67527A89" w:rsidR="009C2AC7" w:rsidRPr="009C5F35" w:rsidRDefault="009C2AC7" w:rsidP="009C2AC7">
      <w:pPr>
        <w:pStyle w:val="Prrafodelista"/>
        <w:suppressAutoHyphens w:val="0"/>
        <w:ind w:left="720"/>
        <w:contextualSpacing/>
        <w:rPr>
          <w:sz w:val="24"/>
        </w:rPr>
      </w:pPr>
      <w:r w:rsidRPr="009C5F35">
        <w:rPr>
          <w:sz w:val="24"/>
        </w:rPr>
        <w:t xml:space="preserve"> </w:t>
      </w:r>
    </w:p>
    <w:p w14:paraId="721DD9C6" w14:textId="63DE3F90" w:rsidR="004E0FE2" w:rsidRPr="009C5F35" w:rsidRDefault="00715040" w:rsidP="00945788">
      <w:pPr>
        <w:pStyle w:val="Prrafodelista"/>
        <w:suppressAutoHyphens w:val="0"/>
        <w:ind w:left="720"/>
        <w:contextualSpacing/>
        <w:rPr>
          <w:sz w:val="24"/>
        </w:rPr>
      </w:pPr>
      <w:r w:rsidRPr="009C5F35">
        <w:rPr>
          <w:sz w:val="24"/>
        </w:rPr>
        <w:t>.</w:t>
      </w:r>
    </w:p>
    <w:p w14:paraId="1BFD771D" w14:textId="77777777" w:rsidR="000F2668" w:rsidRPr="009C5F35" w:rsidRDefault="000F2668" w:rsidP="00D763A3">
      <w:pPr>
        <w:suppressAutoHyphens w:val="0"/>
        <w:contextualSpacing/>
        <w:rPr>
          <w:sz w:val="24"/>
        </w:rPr>
      </w:pPr>
    </w:p>
    <w:p w14:paraId="1AABB5DF" w14:textId="475C7C59" w:rsidR="00A776A7" w:rsidRPr="009C5F35" w:rsidRDefault="00A776A7" w:rsidP="00240C3D">
      <w:pPr>
        <w:pStyle w:val="Ttulo1"/>
        <w:rPr>
          <w:sz w:val="24"/>
          <w:szCs w:val="24"/>
        </w:rPr>
      </w:pPr>
      <w:bookmarkStart w:id="7" w:name="_Toc62140794"/>
      <w:bookmarkStart w:id="8" w:name="_Toc93909964"/>
      <w:r w:rsidRPr="009C5F35">
        <w:rPr>
          <w:sz w:val="24"/>
          <w:szCs w:val="24"/>
        </w:rPr>
        <w:t>LOCALIZACIÓN GENERAL DEL PROYECTO</w:t>
      </w:r>
      <w:bookmarkEnd w:id="7"/>
      <w:bookmarkEnd w:id="8"/>
    </w:p>
    <w:p w14:paraId="421B2FF5" w14:textId="52750AA5" w:rsidR="0046628D" w:rsidRPr="009C5F35" w:rsidRDefault="0046628D" w:rsidP="0046628D">
      <w:pPr>
        <w:rPr>
          <w:sz w:val="24"/>
        </w:rPr>
      </w:pPr>
    </w:p>
    <w:p w14:paraId="1710CA31" w14:textId="78A84A37" w:rsidR="00A776A7" w:rsidRPr="009C5F35" w:rsidRDefault="00A776A7" w:rsidP="00A776A7">
      <w:pPr>
        <w:rPr>
          <w:sz w:val="24"/>
        </w:rPr>
      </w:pPr>
      <w:r w:rsidRPr="009C5F35">
        <w:rPr>
          <w:sz w:val="24"/>
        </w:rPr>
        <w:t xml:space="preserve">El proyecto del Cable San Cristóbal se desarrolla en la localidad de San Cristóbal, el </w:t>
      </w:r>
      <w:r w:rsidR="00AD3AF3" w:rsidRPr="009C5F35">
        <w:rPr>
          <w:sz w:val="24"/>
        </w:rPr>
        <w:t>cual contemplan</w:t>
      </w:r>
      <w:r w:rsidRPr="009C5F35">
        <w:rPr>
          <w:sz w:val="24"/>
        </w:rPr>
        <w:t xml:space="preserve"> </w:t>
      </w:r>
      <w:r w:rsidR="003907D7" w:rsidRPr="009C5F35">
        <w:rPr>
          <w:sz w:val="24"/>
        </w:rPr>
        <w:t xml:space="preserve">dos tramos. El primer tramo inicia desde la estación </w:t>
      </w:r>
      <w:r w:rsidR="004F4EA3">
        <w:rPr>
          <w:sz w:val="24"/>
        </w:rPr>
        <w:t>20 de julio</w:t>
      </w:r>
      <w:r w:rsidR="003907D7" w:rsidRPr="009C5F35">
        <w:rPr>
          <w:sz w:val="24"/>
        </w:rPr>
        <w:t xml:space="preserve"> </w:t>
      </w:r>
      <w:r w:rsidR="00085942" w:rsidRPr="009C5F35">
        <w:rPr>
          <w:sz w:val="24"/>
        </w:rPr>
        <w:t xml:space="preserve">ubicada </w:t>
      </w:r>
      <w:r w:rsidR="003907D7" w:rsidRPr="009C5F35">
        <w:rPr>
          <w:sz w:val="24"/>
        </w:rPr>
        <w:t>en la Calle 30A sur con carrera quinta</w:t>
      </w:r>
      <w:r w:rsidRPr="009C5F35">
        <w:rPr>
          <w:sz w:val="24"/>
        </w:rPr>
        <w:t xml:space="preserve"> </w:t>
      </w:r>
      <w:r w:rsidR="003907D7" w:rsidRPr="009C5F35">
        <w:rPr>
          <w:sz w:val="24"/>
        </w:rPr>
        <w:t xml:space="preserve">y finaliza en la estación motriz ubicada </w:t>
      </w:r>
      <w:r w:rsidRPr="009C5F35">
        <w:rPr>
          <w:sz w:val="24"/>
        </w:rPr>
        <w:t xml:space="preserve">en el barrio la </w:t>
      </w:r>
      <w:r w:rsidR="00CC1D49">
        <w:rPr>
          <w:sz w:val="24"/>
        </w:rPr>
        <w:t>Victoria</w:t>
      </w:r>
      <w:r w:rsidRPr="009C5F35">
        <w:rPr>
          <w:sz w:val="24"/>
        </w:rPr>
        <w:t xml:space="preserve"> entre las calles 40 y 41 Sur</w:t>
      </w:r>
      <w:r w:rsidR="004E0FE2" w:rsidRPr="009C5F35">
        <w:rPr>
          <w:sz w:val="24"/>
        </w:rPr>
        <w:t>,</w:t>
      </w:r>
      <w:r w:rsidRPr="009C5F35">
        <w:rPr>
          <w:sz w:val="24"/>
        </w:rPr>
        <w:t xml:space="preserve"> y carreras 3A Este y 3C </w:t>
      </w:r>
      <w:r w:rsidR="00085942" w:rsidRPr="009C5F35">
        <w:rPr>
          <w:sz w:val="24"/>
        </w:rPr>
        <w:t>E</w:t>
      </w:r>
      <w:r w:rsidRPr="009C5F35">
        <w:rPr>
          <w:sz w:val="24"/>
        </w:rPr>
        <w:t>ste</w:t>
      </w:r>
      <w:r w:rsidR="00085942" w:rsidRPr="009C5F35">
        <w:rPr>
          <w:sz w:val="24"/>
        </w:rPr>
        <w:t>.</w:t>
      </w:r>
      <w:r w:rsidRPr="009C5F35">
        <w:rPr>
          <w:sz w:val="24"/>
        </w:rPr>
        <w:t xml:space="preserve"> </w:t>
      </w:r>
      <w:r w:rsidR="00085942" w:rsidRPr="009C5F35">
        <w:rPr>
          <w:sz w:val="24"/>
        </w:rPr>
        <w:t xml:space="preserve">El segundo </w:t>
      </w:r>
      <w:r w:rsidR="00AD3AF3" w:rsidRPr="009C5F35">
        <w:rPr>
          <w:sz w:val="24"/>
        </w:rPr>
        <w:t>tramo inicia</w:t>
      </w:r>
      <w:r w:rsidR="00085942" w:rsidRPr="009C5F35">
        <w:rPr>
          <w:sz w:val="24"/>
        </w:rPr>
        <w:t xml:space="preserve"> en la estación motriz y finaliza en la estación retorno</w:t>
      </w:r>
      <w:r w:rsidR="0066067F" w:rsidRPr="009C5F35">
        <w:rPr>
          <w:sz w:val="24"/>
        </w:rPr>
        <w:t>,</w:t>
      </w:r>
      <w:r w:rsidR="005F1378" w:rsidRPr="009C5F35">
        <w:rPr>
          <w:sz w:val="24"/>
        </w:rPr>
        <w:t xml:space="preserve"> ubicada</w:t>
      </w:r>
      <w:r w:rsidR="00085942" w:rsidRPr="009C5F35">
        <w:rPr>
          <w:sz w:val="24"/>
        </w:rPr>
        <w:t xml:space="preserve"> </w:t>
      </w:r>
      <w:r w:rsidRPr="009C5F35">
        <w:rPr>
          <w:sz w:val="24"/>
        </w:rPr>
        <w:t>en el barrio la Altamira en la calle 42B sur y 43A sur</w:t>
      </w:r>
      <w:r w:rsidR="00710AC4" w:rsidRPr="009C5F35">
        <w:rPr>
          <w:sz w:val="24"/>
        </w:rPr>
        <w:t>,</w:t>
      </w:r>
      <w:r w:rsidRPr="009C5F35">
        <w:rPr>
          <w:sz w:val="24"/>
        </w:rPr>
        <w:t xml:space="preserve"> entre las carreras 12A y 12B este</w:t>
      </w:r>
      <w:r w:rsidR="005F1378" w:rsidRPr="009C5F35">
        <w:rPr>
          <w:sz w:val="24"/>
        </w:rPr>
        <w:t>.</w:t>
      </w:r>
    </w:p>
    <w:p w14:paraId="5CDF4A9C" w14:textId="345A5B2C" w:rsidR="006A04CC" w:rsidRDefault="006A04CC" w:rsidP="00A776A7">
      <w:pPr>
        <w:rPr>
          <w:sz w:val="24"/>
        </w:rPr>
      </w:pPr>
    </w:p>
    <w:p w14:paraId="0968640E" w14:textId="04D321FD" w:rsidR="008A107D" w:rsidRDefault="008A107D" w:rsidP="00A776A7">
      <w:pPr>
        <w:rPr>
          <w:sz w:val="24"/>
        </w:rPr>
      </w:pPr>
    </w:p>
    <w:p w14:paraId="32CBA387" w14:textId="494D49DC" w:rsidR="008A107D" w:rsidRDefault="008A107D" w:rsidP="00A776A7">
      <w:pPr>
        <w:rPr>
          <w:sz w:val="24"/>
        </w:rPr>
      </w:pPr>
    </w:p>
    <w:p w14:paraId="35175244" w14:textId="5ABBD045" w:rsidR="008A107D" w:rsidRDefault="008A107D" w:rsidP="00A776A7">
      <w:pPr>
        <w:rPr>
          <w:sz w:val="24"/>
        </w:rPr>
      </w:pPr>
    </w:p>
    <w:p w14:paraId="50781EC2" w14:textId="77777777" w:rsidR="008A107D" w:rsidRPr="009C5F35" w:rsidRDefault="008A107D" w:rsidP="00A776A7">
      <w:pPr>
        <w:rPr>
          <w:sz w:val="24"/>
        </w:rPr>
      </w:pPr>
    </w:p>
    <w:p w14:paraId="7A2980FB" w14:textId="4CB75310" w:rsidR="00A776A7" w:rsidRPr="009C5F35" w:rsidRDefault="00A776A7" w:rsidP="00E70C29">
      <w:pPr>
        <w:pStyle w:val="Prrafodelista"/>
        <w:ind w:left="0"/>
        <w:jc w:val="center"/>
        <w:rPr>
          <w:b/>
          <w:sz w:val="24"/>
        </w:rPr>
      </w:pPr>
      <w:r w:rsidRPr="009C5F35">
        <w:rPr>
          <w:noProof/>
          <w:sz w:val="24"/>
          <w:lang w:eastAsia="es-CO"/>
        </w:rPr>
        <w:drawing>
          <wp:inline distT="0" distB="0" distL="0" distR="0" wp14:anchorId="53C5A44B" wp14:editId="31A97341">
            <wp:extent cx="5610225" cy="2886075"/>
            <wp:effectExtent l="0" t="0" r="9525" b="9525"/>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58B9B575" w14:textId="74DE1BEE" w:rsidR="00644294" w:rsidRPr="00DD0D35" w:rsidRDefault="00644294" w:rsidP="00644294">
      <w:pPr>
        <w:pStyle w:val="Descripcin"/>
        <w:spacing w:line="276" w:lineRule="auto"/>
        <w:jc w:val="center"/>
        <w:rPr>
          <w:rFonts w:cs="Arial"/>
          <w:b/>
          <w:sz w:val="20"/>
          <w:szCs w:val="20"/>
          <w:lang w:eastAsia="es-CO"/>
        </w:rPr>
      </w:pPr>
      <w:bookmarkStart w:id="9" w:name="_Hlk84939577"/>
      <w:bookmarkStart w:id="10" w:name="_Toc84940001"/>
      <w:bookmarkStart w:id="11" w:name="_Toc84940601"/>
      <w:bookmarkStart w:id="12" w:name="_Toc93909991"/>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CA1640">
        <w:rPr>
          <w:rFonts w:cs="Arial"/>
          <w:b/>
          <w:noProof/>
          <w:sz w:val="20"/>
          <w:szCs w:val="20"/>
          <w:lang w:eastAsia="es-CO"/>
        </w:rPr>
        <w:t>1</w:t>
      </w:r>
      <w:r w:rsidRPr="00DD0D35">
        <w:fldChar w:fldCharType="end"/>
      </w:r>
      <w:r w:rsidRPr="00DD0D35">
        <w:rPr>
          <w:rFonts w:cs="Arial"/>
          <w:b/>
          <w:sz w:val="20"/>
          <w:szCs w:val="20"/>
          <w:lang w:eastAsia="es-CO"/>
        </w:rPr>
        <w:t xml:space="preserve"> </w:t>
      </w:r>
      <w:bookmarkEnd w:id="9"/>
      <w:r w:rsidRPr="00DD0D35">
        <w:rPr>
          <w:rFonts w:cs="Arial"/>
          <w:b/>
          <w:sz w:val="20"/>
          <w:szCs w:val="20"/>
          <w:lang w:eastAsia="es-CO"/>
        </w:rPr>
        <w:t>- Localización General del Proyecto</w:t>
      </w:r>
      <w:bookmarkEnd w:id="10"/>
      <w:bookmarkEnd w:id="11"/>
      <w:bookmarkEnd w:id="12"/>
    </w:p>
    <w:p w14:paraId="25D7F0EA" w14:textId="67B8B468" w:rsidR="00F97764" w:rsidRPr="008A107D" w:rsidRDefault="00A776A7" w:rsidP="008A107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15935C82" w14:textId="6F27D594" w:rsidR="00150682" w:rsidRDefault="00150682" w:rsidP="009D2A3D">
      <w:pPr>
        <w:rPr>
          <w:sz w:val="24"/>
        </w:rPr>
      </w:pPr>
    </w:p>
    <w:p w14:paraId="663983CD" w14:textId="4782452F" w:rsidR="008A107D" w:rsidRDefault="008A107D" w:rsidP="009D2A3D">
      <w:pPr>
        <w:rPr>
          <w:sz w:val="24"/>
        </w:rPr>
      </w:pPr>
    </w:p>
    <w:p w14:paraId="6BA5039F" w14:textId="53F30E26" w:rsidR="008A107D" w:rsidRDefault="008A107D" w:rsidP="009D2A3D">
      <w:pPr>
        <w:rPr>
          <w:sz w:val="24"/>
        </w:rPr>
      </w:pPr>
    </w:p>
    <w:p w14:paraId="5A6DF508" w14:textId="21CD9E69" w:rsidR="00333ACE" w:rsidRPr="009C5F35" w:rsidRDefault="00333ACE" w:rsidP="00240C3D">
      <w:pPr>
        <w:pStyle w:val="Ttulo1"/>
        <w:rPr>
          <w:sz w:val="24"/>
          <w:szCs w:val="24"/>
        </w:rPr>
      </w:pPr>
      <w:bookmarkStart w:id="13" w:name="_Toc93909965"/>
      <w:r w:rsidRPr="009C5F35">
        <w:rPr>
          <w:sz w:val="24"/>
          <w:szCs w:val="24"/>
        </w:rPr>
        <w:t>NORMATIVILIDAD APLICADA</w:t>
      </w:r>
      <w:bookmarkEnd w:id="13"/>
    </w:p>
    <w:p w14:paraId="6842D71E" w14:textId="75F66F82" w:rsidR="00333ACE" w:rsidRDefault="00333ACE" w:rsidP="00333ACE">
      <w:pPr>
        <w:rPr>
          <w:sz w:val="24"/>
        </w:rPr>
      </w:pPr>
    </w:p>
    <w:p w14:paraId="0A20C1B2" w14:textId="77777777" w:rsidR="008A107D" w:rsidRPr="009C5F35" w:rsidRDefault="008A107D" w:rsidP="00333ACE">
      <w:pPr>
        <w:rPr>
          <w:sz w:val="24"/>
        </w:rPr>
      </w:pPr>
    </w:p>
    <w:p w14:paraId="07ED64BF" w14:textId="77777777" w:rsidR="002A6825" w:rsidRPr="00D72EC3" w:rsidRDefault="002A6825" w:rsidP="002A6825">
      <w:pPr>
        <w:pStyle w:val="Prrafodelista"/>
        <w:numPr>
          <w:ilvl w:val="0"/>
          <w:numId w:val="7"/>
        </w:numPr>
        <w:spacing w:line="276" w:lineRule="auto"/>
        <w:rPr>
          <w:sz w:val="24"/>
        </w:rPr>
      </w:pPr>
      <w:r w:rsidRPr="00D72EC3">
        <w:rPr>
          <w:sz w:val="24"/>
        </w:rPr>
        <w:t xml:space="preserve">Reglamento Técnico de Instalaciones Eléctricas – RETIE.  </w:t>
      </w:r>
    </w:p>
    <w:p w14:paraId="393E9B40" w14:textId="77777777" w:rsidR="002A6825" w:rsidRPr="00D72EC3" w:rsidRDefault="002A6825" w:rsidP="002A6825">
      <w:pPr>
        <w:pStyle w:val="Prrafodelista"/>
        <w:numPr>
          <w:ilvl w:val="0"/>
          <w:numId w:val="7"/>
        </w:numPr>
        <w:spacing w:line="276" w:lineRule="auto"/>
        <w:rPr>
          <w:sz w:val="24"/>
        </w:rPr>
      </w:pPr>
      <w:r w:rsidRPr="00D72EC3">
        <w:rPr>
          <w:sz w:val="24"/>
        </w:rPr>
        <w:t xml:space="preserve">Código Eléctrico Colombiano - NTC 2050,  </w:t>
      </w:r>
    </w:p>
    <w:p w14:paraId="31D6B201" w14:textId="77777777" w:rsidR="002A6825" w:rsidRPr="00D72EC3" w:rsidRDefault="002A6825" w:rsidP="002A6825">
      <w:pPr>
        <w:pStyle w:val="Prrafodelista"/>
        <w:numPr>
          <w:ilvl w:val="0"/>
          <w:numId w:val="7"/>
        </w:numPr>
        <w:spacing w:line="276" w:lineRule="auto"/>
        <w:rPr>
          <w:sz w:val="24"/>
        </w:rPr>
      </w:pPr>
      <w:r w:rsidRPr="00D72EC3">
        <w:rPr>
          <w:sz w:val="24"/>
        </w:rPr>
        <w:t xml:space="preserve">Reglamento Técnico de Iluminación y Alumbrado Público – RETILAP. </w:t>
      </w:r>
    </w:p>
    <w:p w14:paraId="14779C58" w14:textId="77777777" w:rsidR="002A6825" w:rsidRPr="00D72EC3" w:rsidRDefault="002A6825" w:rsidP="002A6825">
      <w:pPr>
        <w:pStyle w:val="Prrafodelista"/>
        <w:numPr>
          <w:ilvl w:val="0"/>
          <w:numId w:val="7"/>
        </w:numPr>
        <w:spacing w:line="276" w:lineRule="auto"/>
        <w:rPr>
          <w:sz w:val="24"/>
        </w:rPr>
      </w:pPr>
      <w:r w:rsidRPr="00D72EC3">
        <w:rPr>
          <w:sz w:val="24"/>
        </w:rPr>
        <w:t>Normas Técnicas del operador de red. ENEL CODENSA.</w:t>
      </w:r>
    </w:p>
    <w:p w14:paraId="4BB5967D" w14:textId="77777777" w:rsidR="002A6825" w:rsidRPr="00D72EC3" w:rsidRDefault="002A6825" w:rsidP="002A6825">
      <w:pPr>
        <w:pStyle w:val="Prrafodelista"/>
        <w:numPr>
          <w:ilvl w:val="0"/>
          <w:numId w:val="7"/>
        </w:numPr>
        <w:spacing w:line="276" w:lineRule="auto"/>
        <w:rPr>
          <w:sz w:val="24"/>
        </w:rPr>
      </w:pPr>
      <w:r w:rsidRPr="00D72EC3">
        <w:rPr>
          <w:sz w:val="24"/>
        </w:rPr>
        <w:t>Las demás que le apliquen o complementen las anteriores Normas.</w:t>
      </w:r>
    </w:p>
    <w:p w14:paraId="79201BA3" w14:textId="3FC66934" w:rsidR="00E65D9D" w:rsidRPr="009C5F35" w:rsidRDefault="00E65D9D" w:rsidP="00E65D9D">
      <w:pPr>
        <w:rPr>
          <w:sz w:val="24"/>
        </w:rPr>
      </w:pPr>
    </w:p>
    <w:p w14:paraId="33066436" w14:textId="77777777" w:rsidR="009C75DE" w:rsidRPr="009C5F35" w:rsidRDefault="009C75DE" w:rsidP="00741243">
      <w:pPr>
        <w:pStyle w:val="Ttulo1"/>
        <w:numPr>
          <w:ilvl w:val="0"/>
          <w:numId w:val="0"/>
        </w:numPr>
        <w:rPr>
          <w:sz w:val="24"/>
          <w:szCs w:val="24"/>
        </w:rPr>
        <w:sectPr w:rsidR="009C75DE" w:rsidRPr="009C5F35" w:rsidSect="00D03DEA">
          <w:headerReference w:type="first" r:id="rId22"/>
          <w:pgSz w:w="12240" w:h="15840" w:code="1"/>
          <w:pgMar w:top="1701" w:right="1418" w:bottom="1701" w:left="1418" w:header="1134" w:footer="1134" w:gutter="0"/>
          <w:cols w:space="720"/>
          <w:titlePg/>
          <w:docGrid w:linePitch="360"/>
        </w:sectPr>
      </w:pPr>
    </w:p>
    <w:p w14:paraId="3CFF2A05" w14:textId="3063FE41" w:rsidR="0025651B" w:rsidRPr="009C5F35" w:rsidRDefault="00240C3D" w:rsidP="00240C3D">
      <w:pPr>
        <w:pStyle w:val="Ttulo1"/>
        <w:rPr>
          <w:sz w:val="24"/>
          <w:szCs w:val="24"/>
        </w:rPr>
      </w:pPr>
      <w:bookmarkStart w:id="14" w:name="_Toc93909966"/>
      <w:r w:rsidRPr="009C5F35">
        <w:rPr>
          <w:sz w:val="24"/>
          <w:szCs w:val="24"/>
        </w:rPr>
        <w:lastRenderedPageBreak/>
        <w:t>MEMORIA DE CALCULO</w:t>
      </w:r>
      <w:bookmarkEnd w:id="14"/>
      <w:r w:rsidRPr="009C5F35">
        <w:rPr>
          <w:sz w:val="24"/>
          <w:szCs w:val="24"/>
        </w:rPr>
        <w:t xml:space="preserve"> </w:t>
      </w:r>
    </w:p>
    <w:p w14:paraId="263B4FC5" w14:textId="3AF5F40C" w:rsidR="003F2999" w:rsidRPr="009C5F35" w:rsidRDefault="009C75DE" w:rsidP="0041237F">
      <w:pPr>
        <w:pStyle w:val="Ttulo2"/>
      </w:pPr>
      <w:bookmarkStart w:id="15" w:name="_Hlk90147180"/>
      <w:bookmarkStart w:id="16" w:name="_Toc93909967"/>
      <w:r w:rsidRPr="009C5F35">
        <w:t xml:space="preserve">CUADROS DE CARGA TABLERO DE </w:t>
      </w:r>
      <w:r w:rsidR="00905F74">
        <w:t>TOMACORRIENTES GENERALES</w:t>
      </w:r>
      <w:bookmarkEnd w:id="16"/>
    </w:p>
    <w:bookmarkEnd w:id="15"/>
    <w:p w14:paraId="482585C8" w14:textId="57305B75" w:rsidR="00E02F21" w:rsidRPr="009C5F35" w:rsidRDefault="00156270" w:rsidP="00156270">
      <w:pPr>
        <w:pStyle w:val="Descripcin"/>
        <w:jc w:val="center"/>
      </w:pPr>
      <w:r w:rsidRPr="00156270">
        <w:drawing>
          <wp:inline distT="0" distB="0" distL="0" distR="0" wp14:anchorId="35446DEC" wp14:editId="1DCEC0EF">
            <wp:extent cx="7429500" cy="367652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48783" cy="3686063"/>
                    </a:xfrm>
                    <a:prstGeom prst="rect">
                      <a:avLst/>
                    </a:prstGeom>
                    <a:noFill/>
                    <a:ln>
                      <a:noFill/>
                    </a:ln>
                  </pic:spPr>
                </pic:pic>
              </a:graphicData>
            </a:graphic>
          </wp:inline>
        </w:drawing>
      </w:r>
    </w:p>
    <w:p w14:paraId="521F2FAA" w14:textId="3583A013" w:rsidR="00E02F21" w:rsidRPr="008A107D" w:rsidRDefault="00E02F21" w:rsidP="008A107D">
      <w:pPr>
        <w:pStyle w:val="Descripcin"/>
        <w:jc w:val="center"/>
        <w:rPr>
          <w:sz w:val="22"/>
          <w:szCs w:val="22"/>
        </w:rPr>
      </w:pPr>
      <w:bookmarkStart w:id="17" w:name="_Hlk92269014"/>
      <w:bookmarkStart w:id="18" w:name="_Toc93909979"/>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CA1640">
        <w:rPr>
          <w:noProof/>
          <w:sz w:val="22"/>
          <w:szCs w:val="22"/>
        </w:rPr>
        <w:t>1</w:t>
      </w:r>
      <w:r w:rsidRPr="008A107D">
        <w:rPr>
          <w:sz w:val="22"/>
          <w:szCs w:val="22"/>
        </w:rPr>
        <w:fldChar w:fldCharType="end"/>
      </w:r>
      <w:r w:rsidRPr="008A107D">
        <w:rPr>
          <w:sz w:val="22"/>
          <w:szCs w:val="22"/>
        </w:rPr>
        <w:t xml:space="preserve">. Cuadros de carga de </w:t>
      </w:r>
      <w:r w:rsidR="00BA08ED">
        <w:rPr>
          <w:sz w:val="22"/>
          <w:szCs w:val="22"/>
        </w:rPr>
        <w:t>tomacorrientes generales</w:t>
      </w:r>
      <w:r w:rsidR="00157FC1">
        <w:rPr>
          <w:sz w:val="22"/>
          <w:szCs w:val="22"/>
        </w:rPr>
        <w:t xml:space="preserve"> estación Altamira</w:t>
      </w:r>
      <w:r w:rsidRPr="008A107D">
        <w:rPr>
          <w:sz w:val="22"/>
          <w:szCs w:val="22"/>
        </w:rPr>
        <w:t>.</w:t>
      </w:r>
      <w:bookmarkEnd w:id="18"/>
    </w:p>
    <w:p w14:paraId="11747CEE" w14:textId="75B835ED" w:rsidR="00E02F21" w:rsidRDefault="00E02F21" w:rsidP="008A107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36F9B916" w14:textId="77777777" w:rsidR="00071033" w:rsidRPr="008A107D" w:rsidRDefault="00071033" w:rsidP="008A107D">
      <w:pPr>
        <w:jc w:val="center"/>
        <w:rPr>
          <w:szCs w:val="22"/>
        </w:rPr>
      </w:pPr>
    </w:p>
    <w:p w14:paraId="0A17FA4F" w14:textId="6FD24675" w:rsidR="0041237F" w:rsidRPr="009C5F35" w:rsidRDefault="0041237F" w:rsidP="0041237F">
      <w:pPr>
        <w:pStyle w:val="Ttulo2"/>
      </w:pPr>
      <w:bookmarkStart w:id="19" w:name="_Hlk93909406"/>
      <w:bookmarkStart w:id="20" w:name="_Toc93909968"/>
      <w:bookmarkEnd w:id="17"/>
      <w:r w:rsidRPr="009C5F35">
        <w:t xml:space="preserve">CUADROS DE CARGA TABLERO DE </w:t>
      </w:r>
      <w:r>
        <w:t xml:space="preserve">TOMACORRIENTES </w:t>
      </w:r>
      <w:r>
        <w:t>REGULADOS</w:t>
      </w:r>
      <w:bookmarkEnd w:id="20"/>
    </w:p>
    <w:bookmarkEnd w:id="19"/>
    <w:p w14:paraId="07611CBF" w14:textId="67C246ED" w:rsidR="00905F74" w:rsidRDefault="00905F74" w:rsidP="00905F74">
      <w:pPr>
        <w:suppressAutoHyphens w:val="0"/>
        <w:rPr>
          <w:color w:val="000000" w:themeColor="text1"/>
          <w:sz w:val="24"/>
        </w:rPr>
      </w:pPr>
    </w:p>
    <w:p w14:paraId="2327EEB5" w14:textId="77777777" w:rsidR="0041237F" w:rsidRDefault="0041237F" w:rsidP="00905F74">
      <w:pPr>
        <w:suppressAutoHyphens w:val="0"/>
        <w:rPr>
          <w:color w:val="000000" w:themeColor="text1"/>
          <w:sz w:val="24"/>
        </w:rPr>
      </w:pPr>
    </w:p>
    <w:p w14:paraId="6E9B34B8" w14:textId="77777777" w:rsidR="0041237F" w:rsidRDefault="0041237F" w:rsidP="00905F74">
      <w:pPr>
        <w:suppressAutoHyphens w:val="0"/>
        <w:rPr>
          <w:color w:val="000000" w:themeColor="text1"/>
          <w:sz w:val="24"/>
        </w:rPr>
      </w:pPr>
      <w:r w:rsidRPr="0041237F">
        <w:drawing>
          <wp:inline distT="0" distB="0" distL="0" distR="0" wp14:anchorId="3DC95B8C" wp14:editId="2EDD2A9B">
            <wp:extent cx="8220619" cy="2735580"/>
            <wp:effectExtent l="0" t="0" r="952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3394" cy="2736503"/>
                    </a:xfrm>
                    <a:prstGeom prst="rect">
                      <a:avLst/>
                    </a:prstGeom>
                    <a:noFill/>
                    <a:ln>
                      <a:noFill/>
                    </a:ln>
                  </pic:spPr>
                </pic:pic>
              </a:graphicData>
            </a:graphic>
          </wp:inline>
        </w:drawing>
      </w:r>
    </w:p>
    <w:p w14:paraId="384DF423" w14:textId="77777777" w:rsidR="009F6427" w:rsidRDefault="009F6427" w:rsidP="00905F74">
      <w:pPr>
        <w:suppressAutoHyphens w:val="0"/>
        <w:rPr>
          <w:color w:val="000000" w:themeColor="text1"/>
          <w:sz w:val="24"/>
        </w:rPr>
      </w:pPr>
    </w:p>
    <w:p w14:paraId="02BC1EF0" w14:textId="24F91391" w:rsidR="009F6427" w:rsidRPr="008A107D" w:rsidRDefault="009F6427" w:rsidP="009F6427">
      <w:pPr>
        <w:pStyle w:val="Descripcin"/>
        <w:jc w:val="center"/>
        <w:rPr>
          <w:sz w:val="22"/>
          <w:szCs w:val="22"/>
        </w:rPr>
      </w:pPr>
      <w:bookmarkStart w:id="21" w:name="_Hlk93909450"/>
      <w:bookmarkStart w:id="22" w:name="_Toc93909980"/>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CA1640">
        <w:rPr>
          <w:noProof/>
          <w:sz w:val="22"/>
          <w:szCs w:val="22"/>
        </w:rPr>
        <w:t>2</w:t>
      </w:r>
      <w:r w:rsidRPr="008A107D">
        <w:rPr>
          <w:sz w:val="22"/>
          <w:szCs w:val="22"/>
        </w:rPr>
        <w:fldChar w:fldCharType="end"/>
      </w:r>
      <w:r w:rsidRPr="008A107D">
        <w:rPr>
          <w:sz w:val="22"/>
          <w:szCs w:val="22"/>
        </w:rPr>
        <w:t xml:space="preserve">. Cuadros de carga de </w:t>
      </w:r>
      <w:r>
        <w:rPr>
          <w:sz w:val="22"/>
          <w:szCs w:val="22"/>
        </w:rPr>
        <w:t xml:space="preserve">tomacorrientes </w:t>
      </w:r>
      <w:r w:rsidR="00133014">
        <w:rPr>
          <w:sz w:val="22"/>
          <w:szCs w:val="22"/>
        </w:rPr>
        <w:t>regulados</w:t>
      </w:r>
      <w:r>
        <w:rPr>
          <w:sz w:val="22"/>
          <w:szCs w:val="22"/>
        </w:rPr>
        <w:t xml:space="preserve"> estación Altamira</w:t>
      </w:r>
      <w:r w:rsidRPr="008A107D">
        <w:rPr>
          <w:sz w:val="22"/>
          <w:szCs w:val="22"/>
        </w:rPr>
        <w:t>.</w:t>
      </w:r>
      <w:bookmarkEnd w:id="22"/>
    </w:p>
    <w:p w14:paraId="05FB87AD" w14:textId="77777777" w:rsidR="009F6427" w:rsidRPr="008A107D" w:rsidRDefault="009F6427" w:rsidP="009F6427">
      <w:pPr>
        <w:jc w:val="center"/>
        <w:rPr>
          <w:szCs w:val="22"/>
        </w:rPr>
      </w:pPr>
      <w:r w:rsidRPr="008A107D">
        <w:rPr>
          <w:b/>
          <w:color w:val="808080" w:themeColor="background1" w:themeShade="80"/>
          <w:szCs w:val="22"/>
          <w:lang w:eastAsia="es-CO"/>
        </w:rPr>
        <w:t>Fuente – Elaboración propia Consorcio CS</w:t>
      </w:r>
    </w:p>
    <w:bookmarkEnd w:id="21"/>
    <w:p w14:paraId="5F3DCE0B" w14:textId="77777777" w:rsidR="009F6427" w:rsidRDefault="009F6427" w:rsidP="00905F74">
      <w:pPr>
        <w:suppressAutoHyphens w:val="0"/>
        <w:rPr>
          <w:color w:val="000000" w:themeColor="text1"/>
          <w:sz w:val="24"/>
        </w:rPr>
      </w:pPr>
    </w:p>
    <w:p w14:paraId="35BBCCCE" w14:textId="77777777" w:rsidR="009B41AF" w:rsidRDefault="009B41AF" w:rsidP="00905F74">
      <w:pPr>
        <w:suppressAutoHyphens w:val="0"/>
        <w:rPr>
          <w:color w:val="000000" w:themeColor="text1"/>
          <w:sz w:val="24"/>
        </w:rPr>
      </w:pPr>
    </w:p>
    <w:p w14:paraId="003CCFF9" w14:textId="77777777" w:rsidR="009B41AF" w:rsidRDefault="009B41AF" w:rsidP="00905F74">
      <w:pPr>
        <w:suppressAutoHyphens w:val="0"/>
        <w:rPr>
          <w:color w:val="000000" w:themeColor="text1"/>
          <w:sz w:val="24"/>
        </w:rPr>
      </w:pPr>
    </w:p>
    <w:p w14:paraId="6F4B0163" w14:textId="77777777" w:rsidR="009B41AF" w:rsidRDefault="009B41AF" w:rsidP="00905F74">
      <w:pPr>
        <w:suppressAutoHyphens w:val="0"/>
        <w:rPr>
          <w:color w:val="000000" w:themeColor="text1"/>
          <w:sz w:val="24"/>
        </w:rPr>
      </w:pPr>
    </w:p>
    <w:p w14:paraId="16CB67FD" w14:textId="720DD496" w:rsidR="009B41AF" w:rsidRDefault="009B41AF" w:rsidP="00905F74">
      <w:pPr>
        <w:suppressAutoHyphens w:val="0"/>
        <w:rPr>
          <w:color w:val="000000" w:themeColor="text1"/>
          <w:sz w:val="24"/>
        </w:rPr>
      </w:pPr>
    </w:p>
    <w:p w14:paraId="17A17B53" w14:textId="04287FBD" w:rsidR="003C298C" w:rsidRDefault="003C298C" w:rsidP="00905F74">
      <w:pPr>
        <w:suppressAutoHyphens w:val="0"/>
        <w:rPr>
          <w:color w:val="000000" w:themeColor="text1"/>
          <w:sz w:val="24"/>
        </w:rPr>
      </w:pPr>
    </w:p>
    <w:p w14:paraId="744EB052" w14:textId="31E94C4F" w:rsidR="003C298C" w:rsidRPr="009C5F35" w:rsidRDefault="003C298C" w:rsidP="003C298C">
      <w:pPr>
        <w:pStyle w:val="Ttulo2"/>
      </w:pPr>
      <w:bookmarkStart w:id="23" w:name="_Toc93909969"/>
      <w:r w:rsidRPr="009C5F35">
        <w:t xml:space="preserve">CUADROS DE CARGA TABLERO DE </w:t>
      </w:r>
      <w:r>
        <w:t>DISTRIBUCION GENERAL RECAUDO</w:t>
      </w:r>
      <w:bookmarkEnd w:id="23"/>
    </w:p>
    <w:p w14:paraId="20B920D2" w14:textId="792CE3BD" w:rsidR="003C298C" w:rsidRDefault="003C298C" w:rsidP="00905F74">
      <w:pPr>
        <w:suppressAutoHyphens w:val="0"/>
        <w:rPr>
          <w:color w:val="000000" w:themeColor="text1"/>
          <w:sz w:val="24"/>
        </w:rPr>
      </w:pPr>
    </w:p>
    <w:p w14:paraId="4A29C67E" w14:textId="0DFDEB30" w:rsidR="003C298C" w:rsidRDefault="003C298C" w:rsidP="00905F74">
      <w:pPr>
        <w:suppressAutoHyphens w:val="0"/>
        <w:rPr>
          <w:color w:val="000000" w:themeColor="text1"/>
          <w:sz w:val="24"/>
        </w:rPr>
      </w:pPr>
    </w:p>
    <w:p w14:paraId="6134433D" w14:textId="77777777" w:rsidR="00BB0C21" w:rsidRDefault="00BB0C21" w:rsidP="00905F74">
      <w:pPr>
        <w:suppressAutoHyphens w:val="0"/>
        <w:rPr>
          <w:color w:val="000000" w:themeColor="text1"/>
          <w:sz w:val="24"/>
        </w:rPr>
      </w:pPr>
    </w:p>
    <w:p w14:paraId="6469F3F1" w14:textId="77777777" w:rsidR="009B41AF" w:rsidRDefault="009B41AF" w:rsidP="00905F74">
      <w:pPr>
        <w:suppressAutoHyphens w:val="0"/>
        <w:rPr>
          <w:color w:val="000000" w:themeColor="text1"/>
          <w:sz w:val="24"/>
        </w:rPr>
      </w:pPr>
      <w:r w:rsidRPr="009B41AF">
        <w:drawing>
          <wp:inline distT="0" distB="0" distL="0" distR="0" wp14:anchorId="7AACE7B0" wp14:editId="5E2B9263">
            <wp:extent cx="7898130" cy="15982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98130" cy="1598295"/>
                    </a:xfrm>
                    <a:prstGeom prst="rect">
                      <a:avLst/>
                    </a:prstGeom>
                    <a:noFill/>
                    <a:ln>
                      <a:noFill/>
                    </a:ln>
                  </pic:spPr>
                </pic:pic>
              </a:graphicData>
            </a:graphic>
          </wp:inline>
        </w:drawing>
      </w:r>
    </w:p>
    <w:p w14:paraId="2239998C" w14:textId="77777777" w:rsidR="006C0AE9" w:rsidRDefault="006C0AE9" w:rsidP="00905F74">
      <w:pPr>
        <w:suppressAutoHyphens w:val="0"/>
        <w:rPr>
          <w:color w:val="000000" w:themeColor="text1"/>
          <w:sz w:val="24"/>
        </w:rPr>
      </w:pPr>
    </w:p>
    <w:p w14:paraId="27DDBD20" w14:textId="690BA7E4" w:rsidR="006C0AE9" w:rsidRPr="008A107D" w:rsidRDefault="006C0AE9" w:rsidP="006C0AE9">
      <w:pPr>
        <w:pStyle w:val="Descripcin"/>
        <w:jc w:val="center"/>
        <w:rPr>
          <w:sz w:val="22"/>
          <w:szCs w:val="22"/>
        </w:rPr>
      </w:pPr>
      <w:bookmarkStart w:id="24" w:name="_Toc93909981"/>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CA1640">
        <w:rPr>
          <w:noProof/>
          <w:sz w:val="22"/>
          <w:szCs w:val="22"/>
        </w:rPr>
        <w:t>3</w:t>
      </w:r>
      <w:r w:rsidRPr="008A107D">
        <w:rPr>
          <w:sz w:val="22"/>
          <w:szCs w:val="22"/>
        </w:rPr>
        <w:fldChar w:fldCharType="end"/>
      </w:r>
      <w:r w:rsidRPr="008A107D">
        <w:rPr>
          <w:sz w:val="22"/>
          <w:szCs w:val="22"/>
        </w:rPr>
        <w:t xml:space="preserve">. Cuadros de carga de </w:t>
      </w:r>
      <w:r>
        <w:rPr>
          <w:sz w:val="22"/>
          <w:szCs w:val="22"/>
        </w:rPr>
        <w:t>Recaudo</w:t>
      </w:r>
      <w:bookmarkEnd w:id="24"/>
    </w:p>
    <w:p w14:paraId="00AD494C" w14:textId="77777777" w:rsidR="006C0AE9" w:rsidRPr="008A107D" w:rsidRDefault="006C0AE9" w:rsidP="006C0AE9">
      <w:pPr>
        <w:jc w:val="center"/>
        <w:rPr>
          <w:szCs w:val="22"/>
        </w:rPr>
      </w:pPr>
      <w:r w:rsidRPr="008A107D">
        <w:rPr>
          <w:b/>
          <w:color w:val="808080" w:themeColor="background1" w:themeShade="80"/>
          <w:szCs w:val="22"/>
          <w:lang w:eastAsia="es-CO"/>
        </w:rPr>
        <w:t>Fuente – Elaboración propia Consorcio CS</w:t>
      </w:r>
    </w:p>
    <w:p w14:paraId="624970EA" w14:textId="4FC06042" w:rsidR="006C0AE9" w:rsidRDefault="006C0AE9" w:rsidP="00905F74">
      <w:pPr>
        <w:suppressAutoHyphens w:val="0"/>
        <w:rPr>
          <w:color w:val="000000" w:themeColor="text1"/>
          <w:sz w:val="24"/>
        </w:rPr>
        <w:sectPr w:rsidR="006C0AE9" w:rsidSect="009C75DE">
          <w:pgSz w:w="15840" w:h="12240" w:orient="landscape" w:code="1"/>
          <w:pgMar w:top="1418" w:right="1701" w:bottom="1418" w:left="1701" w:header="1134" w:footer="1134" w:gutter="0"/>
          <w:cols w:space="720"/>
          <w:titlePg/>
          <w:docGrid w:linePitch="360"/>
        </w:sectPr>
      </w:pPr>
    </w:p>
    <w:p w14:paraId="39E19ABE" w14:textId="17B8F8DF" w:rsidR="00EF73EB" w:rsidRDefault="00EF73EB" w:rsidP="00905F74">
      <w:pPr>
        <w:suppressAutoHyphens w:val="0"/>
        <w:jc w:val="center"/>
        <w:rPr>
          <w:color w:val="000000" w:themeColor="text1"/>
          <w:sz w:val="24"/>
        </w:rPr>
      </w:pPr>
    </w:p>
    <w:p w14:paraId="1FB0C699" w14:textId="340EBCB6" w:rsidR="00905F74" w:rsidRDefault="00AE03B8" w:rsidP="00905F74">
      <w:pPr>
        <w:suppressAutoHyphens w:val="0"/>
        <w:jc w:val="center"/>
        <w:rPr>
          <w:color w:val="000000" w:themeColor="text1"/>
          <w:sz w:val="24"/>
        </w:rPr>
      </w:pPr>
      <w:r w:rsidRPr="00AE03B8">
        <w:rPr>
          <w:noProof/>
        </w:rPr>
        <w:drawing>
          <wp:inline distT="0" distB="0" distL="0" distR="0" wp14:anchorId="01DADA99" wp14:editId="227DE2FF">
            <wp:extent cx="4070294" cy="1695164"/>
            <wp:effectExtent l="0" t="0" r="698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3543" cy="1696517"/>
                    </a:xfrm>
                    <a:prstGeom prst="rect">
                      <a:avLst/>
                    </a:prstGeom>
                    <a:noFill/>
                    <a:ln>
                      <a:noFill/>
                    </a:ln>
                  </pic:spPr>
                </pic:pic>
              </a:graphicData>
            </a:graphic>
          </wp:inline>
        </w:drawing>
      </w:r>
    </w:p>
    <w:p w14:paraId="346A7493" w14:textId="72CFC6B3" w:rsidR="002A075A" w:rsidRDefault="002A075A" w:rsidP="00905F74">
      <w:pPr>
        <w:suppressAutoHyphens w:val="0"/>
        <w:jc w:val="center"/>
        <w:rPr>
          <w:color w:val="000000" w:themeColor="text1"/>
          <w:sz w:val="24"/>
        </w:rPr>
      </w:pPr>
    </w:p>
    <w:p w14:paraId="2806C43B" w14:textId="2D84B373" w:rsidR="002A075A" w:rsidRDefault="008E7345" w:rsidP="00905F74">
      <w:pPr>
        <w:suppressAutoHyphens w:val="0"/>
        <w:jc w:val="center"/>
        <w:rPr>
          <w:color w:val="000000" w:themeColor="text1"/>
          <w:sz w:val="24"/>
        </w:rPr>
      </w:pPr>
      <w:r w:rsidRPr="008E7345">
        <w:drawing>
          <wp:inline distT="0" distB="0" distL="0" distR="0" wp14:anchorId="469A4B26" wp14:editId="627DA312">
            <wp:extent cx="4107153" cy="1231622"/>
            <wp:effectExtent l="0" t="0" r="825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5827" cy="1240220"/>
                    </a:xfrm>
                    <a:prstGeom prst="rect">
                      <a:avLst/>
                    </a:prstGeom>
                    <a:noFill/>
                    <a:ln>
                      <a:noFill/>
                    </a:ln>
                  </pic:spPr>
                </pic:pic>
              </a:graphicData>
            </a:graphic>
          </wp:inline>
        </w:drawing>
      </w:r>
    </w:p>
    <w:p w14:paraId="0CC638BF" w14:textId="26FA366F" w:rsidR="00905F74" w:rsidRPr="008A107D" w:rsidRDefault="00905F74" w:rsidP="00905F74">
      <w:pPr>
        <w:pStyle w:val="Descripcin"/>
        <w:jc w:val="center"/>
        <w:rPr>
          <w:sz w:val="22"/>
          <w:szCs w:val="22"/>
        </w:rPr>
      </w:pPr>
      <w:bookmarkStart w:id="25" w:name="_Toc93909982"/>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CA1640">
        <w:rPr>
          <w:noProof/>
          <w:sz w:val="22"/>
          <w:szCs w:val="22"/>
        </w:rPr>
        <w:t>4</w:t>
      </w:r>
      <w:r w:rsidRPr="008A107D">
        <w:rPr>
          <w:sz w:val="22"/>
          <w:szCs w:val="22"/>
        </w:rPr>
        <w:fldChar w:fldCharType="end"/>
      </w:r>
      <w:r w:rsidRPr="008A107D">
        <w:rPr>
          <w:sz w:val="22"/>
          <w:szCs w:val="22"/>
        </w:rPr>
        <w:t xml:space="preserve">. </w:t>
      </w:r>
      <w:r w:rsidR="00EF73EB" w:rsidRPr="008A107D">
        <w:rPr>
          <w:sz w:val="22"/>
          <w:szCs w:val="22"/>
        </w:rPr>
        <w:t>C</w:t>
      </w:r>
      <w:r w:rsidR="00EF73EB">
        <w:rPr>
          <w:sz w:val="22"/>
          <w:szCs w:val="22"/>
        </w:rPr>
        <w:t>álculo</w:t>
      </w:r>
      <w:r>
        <w:rPr>
          <w:sz w:val="22"/>
          <w:szCs w:val="22"/>
        </w:rPr>
        <w:t xml:space="preserve"> de la demanda tablero de tomacorrientes generales</w:t>
      </w:r>
      <w:r w:rsidR="006237A3">
        <w:rPr>
          <w:sz w:val="22"/>
          <w:szCs w:val="22"/>
        </w:rPr>
        <w:t xml:space="preserve"> </w:t>
      </w:r>
      <w:r w:rsidR="00CE3D21">
        <w:rPr>
          <w:sz w:val="22"/>
          <w:szCs w:val="22"/>
        </w:rPr>
        <w:t>y regulados</w:t>
      </w:r>
      <w:bookmarkEnd w:id="25"/>
    </w:p>
    <w:p w14:paraId="2B7BAAA4" w14:textId="77777777" w:rsidR="00905F74" w:rsidRPr="008A107D" w:rsidRDefault="00905F74" w:rsidP="00905F74">
      <w:pPr>
        <w:jc w:val="center"/>
        <w:rPr>
          <w:szCs w:val="22"/>
        </w:rPr>
      </w:pPr>
      <w:r w:rsidRPr="008A107D">
        <w:rPr>
          <w:b/>
          <w:color w:val="808080" w:themeColor="background1" w:themeShade="80"/>
          <w:szCs w:val="22"/>
          <w:lang w:eastAsia="es-CO"/>
        </w:rPr>
        <w:t>Fuente – Elaboración propia Consorcio CS</w:t>
      </w:r>
    </w:p>
    <w:p w14:paraId="66936810" w14:textId="3CF3DF56" w:rsidR="00905F74" w:rsidRDefault="00905F74" w:rsidP="00905F74">
      <w:pPr>
        <w:suppressAutoHyphens w:val="0"/>
        <w:jc w:val="center"/>
        <w:rPr>
          <w:color w:val="000000" w:themeColor="text1"/>
          <w:sz w:val="24"/>
        </w:rPr>
      </w:pPr>
    </w:p>
    <w:p w14:paraId="72CBC3D3" w14:textId="77777777" w:rsidR="00863A82" w:rsidRDefault="00863A82" w:rsidP="00905F74">
      <w:pPr>
        <w:suppressAutoHyphens w:val="0"/>
        <w:jc w:val="center"/>
        <w:rPr>
          <w:color w:val="000000" w:themeColor="text1"/>
          <w:sz w:val="24"/>
        </w:rPr>
      </w:pPr>
    </w:p>
    <w:p w14:paraId="2A548EE8" w14:textId="77777777" w:rsidR="00EF73EB" w:rsidRDefault="00EF73EB" w:rsidP="00905F74">
      <w:pPr>
        <w:suppressAutoHyphens w:val="0"/>
        <w:jc w:val="center"/>
        <w:rPr>
          <w:color w:val="000000" w:themeColor="text1"/>
          <w:sz w:val="24"/>
        </w:rPr>
      </w:pPr>
    </w:p>
    <w:p w14:paraId="522FA48F" w14:textId="72F332E7" w:rsidR="006F3BE5" w:rsidRPr="009C5F35" w:rsidRDefault="003F2999" w:rsidP="003F2999">
      <w:pPr>
        <w:pStyle w:val="Ttulo2"/>
        <w:rPr>
          <w:sz w:val="24"/>
          <w:szCs w:val="24"/>
          <w:lang w:eastAsia="es-MX"/>
        </w:rPr>
      </w:pPr>
      <w:bookmarkStart w:id="26" w:name="_Toc93909970"/>
      <w:r w:rsidRPr="009C5F35">
        <w:rPr>
          <w:sz w:val="24"/>
          <w:szCs w:val="24"/>
        </w:rPr>
        <w:t>SELECCIÓN DE CONDUCTOR</w:t>
      </w:r>
      <w:bookmarkEnd w:id="26"/>
    </w:p>
    <w:p w14:paraId="00174079" w14:textId="171101E1" w:rsidR="002709A6" w:rsidRPr="009C5F35" w:rsidRDefault="002709A6" w:rsidP="00877978">
      <w:pPr>
        <w:jc w:val="center"/>
        <w:rPr>
          <w:sz w:val="24"/>
        </w:rPr>
      </w:pPr>
    </w:p>
    <w:p w14:paraId="49C65F26" w14:textId="3339C1C8" w:rsidR="009C75DE" w:rsidRPr="009C5F35" w:rsidRDefault="009C75DE" w:rsidP="009C75DE">
      <w:pPr>
        <w:suppressAutoHyphens w:val="0"/>
        <w:rPr>
          <w:color w:val="000000" w:themeColor="text1"/>
          <w:sz w:val="24"/>
        </w:rPr>
      </w:pPr>
      <w:r w:rsidRPr="009C5F35">
        <w:rPr>
          <w:color w:val="000000" w:themeColor="text1"/>
          <w:sz w:val="24"/>
        </w:rPr>
        <w:t xml:space="preserve">Considerando la norma NTC 2050 y RETIE se dimensiona y se </w:t>
      </w:r>
      <w:r w:rsidR="00E02F21" w:rsidRPr="009C5F35">
        <w:rPr>
          <w:color w:val="000000" w:themeColor="text1"/>
          <w:sz w:val="24"/>
        </w:rPr>
        <w:t>selecciona</w:t>
      </w:r>
      <w:r w:rsidRPr="009C5F35">
        <w:rPr>
          <w:color w:val="000000" w:themeColor="text1"/>
          <w:sz w:val="24"/>
        </w:rPr>
        <w:t xml:space="preserve"> el conductor para los circuitos ramales con sección no menor a calibre 12 AWG.</w:t>
      </w:r>
    </w:p>
    <w:p w14:paraId="0281D6C1" w14:textId="03A66C4B" w:rsidR="002709A6" w:rsidRDefault="002709A6" w:rsidP="009C75DE">
      <w:pPr>
        <w:jc w:val="left"/>
        <w:rPr>
          <w:sz w:val="24"/>
        </w:rPr>
      </w:pPr>
    </w:p>
    <w:p w14:paraId="229531E5" w14:textId="0E2470D6" w:rsidR="008A107D" w:rsidRDefault="008A107D" w:rsidP="009C75DE">
      <w:pPr>
        <w:jc w:val="left"/>
        <w:rPr>
          <w:sz w:val="24"/>
        </w:rPr>
      </w:pPr>
    </w:p>
    <w:p w14:paraId="27098CE6" w14:textId="77777777" w:rsidR="00863A82" w:rsidRPr="009C5F35" w:rsidRDefault="00863A82" w:rsidP="009C75DE">
      <w:pPr>
        <w:jc w:val="left"/>
        <w:rPr>
          <w:sz w:val="24"/>
        </w:rPr>
      </w:pPr>
    </w:p>
    <w:p w14:paraId="10818BE4" w14:textId="48A23AB4" w:rsidR="00764327" w:rsidRPr="009C5F35" w:rsidRDefault="00764327" w:rsidP="002709A6">
      <w:pPr>
        <w:pStyle w:val="Ttulo2"/>
        <w:rPr>
          <w:sz w:val="24"/>
          <w:szCs w:val="24"/>
        </w:rPr>
      </w:pPr>
      <w:bookmarkStart w:id="27" w:name="_Toc93909971"/>
      <w:r w:rsidRPr="009C5F35">
        <w:rPr>
          <w:sz w:val="24"/>
          <w:szCs w:val="24"/>
        </w:rPr>
        <w:t>CALCULOS DE REGULACION</w:t>
      </w:r>
      <w:r w:rsidR="00904EC6" w:rsidRPr="009C5F35">
        <w:rPr>
          <w:sz w:val="24"/>
          <w:szCs w:val="24"/>
        </w:rPr>
        <w:t xml:space="preserve"> DE TENSION</w:t>
      </w:r>
      <w:bookmarkEnd w:id="27"/>
      <w:r w:rsidRPr="009C5F35">
        <w:rPr>
          <w:sz w:val="24"/>
          <w:szCs w:val="24"/>
        </w:rPr>
        <w:t xml:space="preserve"> </w:t>
      </w:r>
    </w:p>
    <w:p w14:paraId="54E06D56" w14:textId="77777777" w:rsidR="00764327" w:rsidRPr="009C5F35" w:rsidRDefault="00764327" w:rsidP="00764327">
      <w:pPr>
        <w:pStyle w:val="Sinespaciado"/>
        <w:rPr>
          <w:sz w:val="24"/>
          <w:szCs w:val="24"/>
        </w:rPr>
      </w:pPr>
    </w:p>
    <w:p w14:paraId="23B446D8" w14:textId="155A162F" w:rsidR="00764327" w:rsidRDefault="00764327" w:rsidP="001529BD">
      <w:pPr>
        <w:suppressAutoHyphens w:val="0"/>
        <w:spacing w:before="100" w:beforeAutospacing="1" w:after="100" w:afterAutospacing="1"/>
        <w:rPr>
          <w:sz w:val="24"/>
          <w:lang w:eastAsia="es-MX"/>
        </w:rPr>
      </w:pPr>
      <w:r w:rsidRPr="009C5F35">
        <w:rPr>
          <w:sz w:val="24"/>
          <w:lang w:eastAsia="es-MX"/>
        </w:rPr>
        <w:t xml:space="preserve">Con las características de </w:t>
      </w:r>
      <w:r w:rsidR="00B3118A" w:rsidRPr="009C5F35">
        <w:rPr>
          <w:sz w:val="24"/>
          <w:lang w:eastAsia="es-MX"/>
        </w:rPr>
        <w:t xml:space="preserve">los </w:t>
      </w:r>
      <w:r w:rsidRPr="009C5F35">
        <w:rPr>
          <w:sz w:val="24"/>
          <w:lang w:eastAsia="es-MX"/>
        </w:rPr>
        <w:t>conductores seleccionados</w:t>
      </w:r>
      <w:r w:rsidR="00D42596" w:rsidRPr="009C5F35">
        <w:rPr>
          <w:sz w:val="24"/>
          <w:lang w:eastAsia="es-MX"/>
        </w:rPr>
        <w:t>,</w:t>
      </w:r>
      <w:r w:rsidRPr="009C5F35">
        <w:rPr>
          <w:sz w:val="24"/>
          <w:lang w:eastAsia="es-MX"/>
        </w:rPr>
        <w:t xml:space="preserve"> se </w:t>
      </w:r>
      <w:r w:rsidR="00D42596" w:rsidRPr="009C5F35">
        <w:rPr>
          <w:sz w:val="24"/>
          <w:lang w:eastAsia="es-MX"/>
        </w:rPr>
        <w:t>desarrollan</w:t>
      </w:r>
      <w:r w:rsidRPr="009C5F35">
        <w:rPr>
          <w:sz w:val="24"/>
          <w:lang w:eastAsia="es-MX"/>
        </w:rPr>
        <w:t xml:space="preserve"> los cálculos de regulación </w:t>
      </w:r>
      <w:r w:rsidR="001529BD" w:rsidRPr="009C5F35">
        <w:rPr>
          <w:sz w:val="24"/>
          <w:lang w:eastAsia="es-MX"/>
        </w:rPr>
        <w:t>mostrados</w:t>
      </w:r>
      <w:r w:rsidRPr="009C5F35">
        <w:rPr>
          <w:sz w:val="24"/>
          <w:lang w:eastAsia="es-MX"/>
        </w:rPr>
        <w:t xml:space="preserve"> en la tabla</w:t>
      </w:r>
      <w:r w:rsidR="007273DD" w:rsidRPr="009C5F35">
        <w:rPr>
          <w:sz w:val="24"/>
          <w:lang w:eastAsia="es-MX"/>
        </w:rPr>
        <w:t xml:space="preserve"> </w:t>
      </w:r>
      <w:r w:rsidR="008A107D">
        <w:rPr>
          <w:sz w:val="24"/>
          <w:lang w:eastAsia="es-MX"/>
        </w:rPr>
        <w:t>2</w:t>
      </w:r>
      <w:r w:rsidR="00D42596" w:rsidRPr="009C5F35">
        <w:rPr>
          <w:sz w:val="24"/>
          <w:lang w:eastAsia="es-MX"/>
        </w:rPr>
        <w:t>.</w:t>
      </w:r>
    </w:p>
    <w:p w14:paraId="3C11C039" w14:textId="77777777" w:rsidR="008A107D" w:rsidRPr="009C5F35" w:rsidRDefault="008A107D" w:rsidP="001529BD">
      <w:pPr>
        <w:suppressAutoHyphens w:val="0"/>
        <w:spacing w:before="100" w:beforeAutospacing="1" w:after="100" w:afterAutospacing="1"/>
        <w:rPr>
          <w:sz w:val="24"/>
          <w:lang w:eastAsia="es-MX"/>
        </w:rPr>
      </w:pPr>
    </w:p>
    <w:p w14:paraId="3ECEFCC1" w14:textId="720C5F99" w:rsidR="00321157" w:rsidRPr="009C5F35" w:rsidRDefault="001C465F" w:rsidP="00D9320C">
      <w:pPr>
        <w:suppressAutoHyphens w:val="0"/>
        <w:spacing w:before="100" w:beforeAutospacing="1" w:after="100" w:afterAutospacing="1"/>
        <w:rPr>
          <w:sz w:val="24"/>
          <w:lang w:eastAsia="es-MX"/>
        </w:rPr>
      </w:pPr>
      <w:r w:rsidRPr="001C465F">
        <w:lastRenderedPageBreak/>
        <w:drawing>
          <wp:inline distT="0" distB="0" distL="0" distR="0" wp14:anchorId="4F6612A6" wp14:editId="7F4074DD">
            <wp:extent cx="6185149" cy="454152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7284" cy="4543088"/>
                    </a:xfrm>
                    <a:prstGeom prst="rect">
                      <a:avLst/>
                    </a:prstGeom>
                    <a:noFill/>
                    <a:ln>
                      <a:noFill/>
                    </a:ln>
                  </pic:spPr>
                </pic:pic>
              </a:graphicData>
            </a:graphic>
          </wp:inline>
        </w:drawing>
      </w:r>
    </w:p>
    <w:p w14:paraId="3E83B551" w14:textId="58E5B80D" w:rsidR="00064A48" w:rsidRPr="008A107D" w:rsidRDefault="00C21D34" w:rsidP="008A107D">
      <w:pPr>
        <w:pStyle w:val="Descripcin"/>
        <w:jc w:val="center"/>
        <w:rPr>
          <w:sz w:val="22"/>
          <w:szCs w:val="22"/>
        </w:rPr>
      </w:pPr>
      <w:bookmarkStart w:id="28" w:name="_Toc89631213"/>
      <w:bookmarkStart w:id="29" w:name="_Toc89631257"/>
      <w:bookmarkStart w:id="30" w:name="_Toc93909983"/>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CA1640">
        <w:rPr>
          <w:noProof/>
          <w:sz w:val="22"/>
          <w:szCs w:val="22"/>
        </w:rPr>
        <w:t>5</w:t>
      </w:r>
      <w:r w:rsidRPr="008A107D">
        <w:rPr>
          <w:sz w:val="22"/>
          <w:szCs w:val="22"/>
        </w:rPr>
        <w:fldChar w:fldCharType="end"/>
      </w:r>
      <w:r w:rsidRPr="008A107D">
        <w:rPr>
          <w:sz w:val="22"/>
          <w:szCs w:val="22"/>
        </w:rPr>
        <w:t xml:space="preserve">. </w:t>
      </w:r>
      <w:r w:rsidR="00064A48" w:rsidRPr="008A107D">
        <w:rPr>
          <w:sz w:val="22"/>
          <w:szCs w:val="22"/>
        </w:rPr>
        <w:t xml:space="preserve">Cálculos del porcentaje de </w:t>
      </w:r>
      <w:r w:rsidR="00A2345D" w:rsidRPr="008A107D">
        <w:rPr>
          <w:sz w:val="22"/>
          <w:szCs w:val="22"/>
        </w:rPr>
        <w:t>regulación de tensión</w:t>
      </w:r>
      <w:r w:rsidR="006325CF">
        <w:rPr>
          <w:sz w:val="22"/>
          <w:szCs w:val="22"/>
        </w:rPr>
        <w:t xml:space="preserve"> tomacorrientes generales</w:t>
      </w:r>
      <w:r w:rsidR="00064A48" w:rsidRPr="008A107D">
        <w:rPr>
          <w:sz w:val="22"/>
          <w:szCs w:val="22"/>
        </w:rPr>
        <w:t>.</w:t>
      </w:r>
      <w:bookmarkEnd w:id="28"/>
      <w:bookmarkEnd w:id="29"/>
      <w:bookmarkEnd w:id="30"/>
    </w:p>
    <w:p w14:paraId="5DAFE65B" w14:textId="39643F47" w:rsidR="00877978" w:rsidRDefault="00877978" w:rsidP="008A107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55DC63A1" w14:textId="02E6F35B" w:rsidR="00AC6B0E" w:rsidRDefault="00AC6B0E" w:rsidP="008A107D">
      <w:pPr>
        <w:jc w:val="center"/>
        <w:rPr>
          <w:b/>
          <w:color w:val="808080" w:themeColor="background1" w:themeShade="80"/>
          <w:szCs w:val="22"/>
          <w:lang w:eastAsia="es-CO"/>
        </w:rPr>
      </w:pPr>
    </w:p>
    <w:p w14:paraId="711291B1" w14:textId="77777777" w:rsidR="00AC6B0E" w:rsidRPr="008A107D" w:rsidRDefault="00AC6B0E" w:rsidP="008A107D">
      <w:pPr>
        <w:jc w:val="center"/>
        <w:rPr>
          <w:szCs w:val="22"/>
        </w:rPr>
      </w:pPr>
    </w:p>
    <w:p w14:paraId="687DD5E6" w14:textId="107DCD32" w:rsidR="00064A48" w:rsidRPr="009C5F35" w:rsidRDefault="00064A48" w:rsidP="0098421A">
      <w:pPr>
        <w:rPr>
          <w:sz w:val="24"/>
        </w:rPr>
      </w:pPr>
    </w:p>
    <w:p w14:paraId="4DC0EB9B" w14:textId="706C36E0" w:rsidR="00B3118A" w:rsidRDefault="00B3118A" w:rsidP="00B3118A">
      <w:pPr>
        <w:rPr>
          <w:i/>
          <w:iCs/>
          <w:sz w:val="24"/>
        </w:rPr>
      </w:pPr>
      <w:r w:rsidRPr="009C5F35">
        <w:rPr>
          <w:sz w:val="24"/>
        </w:rPr>
        <w:t xml:space="preserve">Se verifica que cada cálculo del porcentaje de </w:t>
      </w:r>
      <w:r w:rsidR="00A37D46" w:rsidRPr="009C5F35">
        <w:rPr>
          <w:sz w:val="24"/>
        </w:rPr>
        <w:t>regulación</w:t>
      </w:r>
      <w:r w:rsidRPr="009C5F35">
        <w:rPr>
          <w:sz w:val="24"/>
        </w:rPr>
        <w:t xml:space="preserve"> presentado en la </w:t>
      </w:r>
      <w:r w:rsidR="00A27273" w:rsidRPr="009C5F35">
        <w:rPr>
          <w:sz w:val="24"/>
        </w:rPr>
        <w:t>t</w:t>
      </w:r>
      <w:r w:rsidRPr="009C5F35">
        <w:rPr>
          <w:sz w:val="24"/>
        </w:rPr>
        <w:t xml:space="preserve">abla </w:t>
      </w:r>
      <w:r w:rsidR="00DC4887">
        <w:rPr>
          <w:sz w:val="24"/>
        </w:rPr>
        <w:t>5</w:t>
      </w:r>
      <w:r w:rsidRPr="009C5F35">
        <w:rPr>
          <w:sz w:val="24"/>
        </w:rPr>
        <w:t xml:space="preserve"> está por debajo del </w:t>
      </w:r>
      <w:r w:rsidR="00A37D46" w:rsidRPr="009C5F35">
        <w:rPr>
          <w:sz w:val="24"/>
        </w:rPr>
        <w:t>3</w:t>
      </w:r>
      <w:r w:rsidRPr="009C5F35">
        <w:rPr>
          <w:sz w:val="24"/>
        </w:rPr>
        <w:t xml:space="preserve">%, por </w:t>
      </w:r>
      <w:r w:rsidR="00A37D46" w:rsidRPr="009C5F35">
        <w:rPr>
          <w:sz w:val="24"/>
        </w:rPr>
        <w:t>consiguiente</w:t>
      </w:r>
      <w:r w:rsidRPr="009C5F35">
        <w:rPr>
          <w:sz w:val="24"/>
        </w:rPr>
        <w:t xml:space="preserve">, el conductor seleccionado </w:t>
      </w:r>
      <w:r w:rsidR="00A37D46" w:rsidRPr="009C5F35">
        <w:rPr>
          <w:sz w:val="24"/>
        </w:rPr>
        <w:t xml:space="preserve">para </w:t>
      </w:r>
      <w:r w:rsidR="002827D5" w:rsidRPr="009C5F35">
        <w:rPr>
          <w:sz w:val="24"/>
        </w:rPr>
        <w:t xml:space="preserve">el circuito </w:t>
      </w:r>
      <w:r w:rsidR="00F42E70" w:rsidRPr="009C5F35">
        <w:rPr>
          <w:sz w:val="24"/>
        </w:rPr>
        <w:t xml:space="preserve">ramal de iluminación para cada </w:t>
      </w:r>
      <w:r w:rsidR="008A107D" w:rsidRPr="009C5F35">
        <w:rPr>
          <w:sz w:val="24"/>
        </w:rPr>
        <w:t>circuito es</w:t>
      </w:r>
      <w:r w:rsidR="002827D5" w:rsidRPr="009C5F35">
        <w:rPr>
          <w:sz w:val="24"/>
        </w:rPr>
        <w:t xml:space="preserve"> cable de</w:t>
      </w:r>
      <w:r w:rsidR="00F42E70" w:rsidRPr="009C5F35">
        <w:rPr>
          <w:sz w:val="24"/>
        </w:rPr>
        <w:t xml:space="preserve"> cobre calibre 12</w:t>
      </w:r>
      <w:r w:rsidR="002827D5" w:rsidRPr="009C5F35">
        <w:rPr>
          <w:sz w:val="24"/>
        </w:rPr>
        <w:t xml:space="preserve"> </w:t>
      </w:r>
      <w:r w:rsidR="00F42E70" w:rsidRPr="009C5F35">
        <w:rPr>
          <w:sz w:val="24"/>
        </w:rPr>
        <w:t>AWG libre de halógenos</w:t>
      </w:r>
      <w:r w:rsidR="002827D5" w:rsidRPr="009C5F35">
        <w:rPr>
          <w:sz w:val="24"/>
        </w:rPr>
        <w:t xml:space="preserve"> y</w:t>
      </w:r>
      <w:r w:rsidRPr="009C5F35">
        <w:rPr>
          <w:sz w:val="24"/>
        </w:rPr>
        <w:t xml:space="preserve"> operar</w:t>
      </w:r>
      <w:r w:rsidR="00A27273" w:rsidRPr="009C5F35">
        <w:rPr>
          <w:sz w:val="24"/>
        </w:rPr>
        <w:t>í</w:t>
      </w:r>
      <w:r w:rsidRPr="009C5F35">
        <w:rPr>
          <w:sz w:val="24"/>
        </w:rPr>
        <w:t xml:space="preserve">a dentro de los límites </w:t>
      </w:r>
      <w:r w:rsidR="00A37D46" w:rsidRPr="009C5F35">
        <w:rPr>
          <w:sz w:val="24"/>
        </w:rPr>
        <w:t>estipulados</w:t>
      </w:r>
      <w:r w:rsidRPr="009C5F35">
        <w:rPr>
          <w:sz w:val="24"/>
        </w:rPr>
        <w:t xml:space="preserve"> </w:t>
      </w:r>
      <w:r w:rsidR="00A27273" w:rsidRPr="009C5F35">
        <w:rPr>
          <w:sz w:val="24"/>
        </w:rPr>
        <w:t>por la norma</w:t>
      </w:r>
      <w:r w:rsidR="0057292E" w:rsidRPr="009C5F35">
        <w:rPr>
          <w:sz w:val="24"/>
        </w:rPr>
        <w:t xml:space="preserve"> </w:t>
      </w:r>
      <w:r w:rsidR="00B637A7">
        <w:rPr>
          <w:sz w:val="24"/>
        </w:rPr>
        <w:t>NTC2050 y RETIE</w:t>
      </w:r>
      <w:r w:rsidR="002827D5" w:rsidRPr="009C5F35">
        <w:rPr>
          <w:i/>
          <w:iCs/>
          <w:sz w:val="24"/>
        </w:rPr>
        <w:t>.</w:t>
      </w:r>
    </w:p>
    <w:p w14:paraId="02821ECC" w14:textId="03B684C7" w:rsidR="00AC6B0E" w:rsidRDefault="00AC6B0E" w:rsidP="00B3118A">
      <w:pPr>
        <w:rPr>
          <w:i/>
          <w:iCs/>
          <w:sz w:val="24"/>
        </w:rPr>
      </w:pPr>
    </w:p>
    <w:p w14:paraId="0C1067B7" w14:textId="6C678B67" w:rsidR="007635CB" w:rsidRDefault="007635CB" w:rsidP="00B3118A">
      <w:pPr>
        <w:rPr>
          <w:i/>
          <w:iCs/>
          <w:sz w:val="24"/>
        </w:rPr>
      </w:pPr>
    </w:p>
    <w:p w14:paraId="5B5BE9E6" w14:textId="70290394" w:rsidR="007635CB" w:rsidRDefault="007635CB" w:rsidP="00B3118A">
      <w:pPr>
        <w:rPr>
          <w:i/>
          <w:iCs/>
          <w:sz w:val="24"/>
        </w:rPr>
      </w:pPr>
    </w:p>
    <w:p w14:paraId="707B3B99" w14:textId="42AA6015" w:rsidR="007635CB" w:rsidRDefault="007635CB" w:rsidP="00B3118A">
      <w:pPr>
        <w:rPr>
          <w:i/>
          <w:iCs/>
          <w:sz w:val="24"/>
        </w:rPr>
      </w:pPr>
    </w:p>
    <w:p w14:paraId="1D34D714" w14:textId="0F2BDEC1" w:rsidR="007635CB" w:rsidRDefault="007635CB" w:rsidP="00B3118A">
      <w:pPr>
        <w:rPr>
          <w:i/>
          <w:iCs/>
          <w:sz w:val="24"/>
        </w:rPr>
      </w:pPr>
    </w:p>
    <w:p w14:paraId="210D4657" w14:textId="1550423D" w:rsidR="007635CB" w:rsidRDefault="007635CB" w:rsidP="00B3118A">
      <w:pPr>
        <w:rPr>
          <w:i/>
          <w:iCs/>
          <w:sz w:val="24"/>
        </w:rPr>
      </w:pPr>
    </w:p>
    <w:p w14:paraId="63D83C41" w14:textId="798C7834" w:rsidR="00AC6B0E" w:rsidRDefault="00AC6B0E" w:rsidP="00B3118A">
      <w:pPr>
        <w:rPr>
          <w:i/>
          <w:iCs/>
          <w:sz w:val="24"/>
        </w:rPr>
      </w:pPr>
    </w:p>
    <w:p w14:paraId="1CEC66FE" w14:textId="3437DABE" w:rsidR="00AC6B0E" w:rsidRDefault="00AC6B0E" w:rsidP="00B3118A">
      <w:pPr>
        <w:rPr>
          <w:i/>
          <w:iCs/>
          <w:sz w:val="24"/>
        </w:rPr>
      </w:pPr>
    </w:p>
    <w:p w14:paraId="5DCF74E7" w14:textId="7AC49F80" w:rsidR="00AC6B0E" w:rsidRDefault="00AC6B0E" w:rsidP="00B3118A">
      <w:pPr>
        <w:rPr>
          <w:i/>
          <w:iCs/>
          <w:sz w:val="24"/>
        </w:rPr>
      </w:pPr>
    </w:p>
    <w:p w14:paraId="6427ECAE" w14:textId="49F89979" w:rsidR="00AC6B0E" w:rsidRDefault="00AC6B0E" w:rsidP="00B3118A">
      <w:pPr>
        <w:rPr>
          <w:i/>
          <w:iCs/>
          <w:sz w:val="24"/>
        </w:rPr>
      </w:pPr>
      <w:r w:rsidRPr="00AC6B0E">
        <w:drawing>
          <wp:inline distT="0" distB="0" distL="0" distR="0" wp14:anchorId="7597FE14" wp14:editId="76DC731F">
            <wp:extent cx="6314793" cy="30022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8005" cy="3003807"/>
                    </a:xfrm>
                    <a:prstGeom prst="rect">
                      <a:avLst/>
                    </a:prstGeom>
                    <a:noFill/>
                    <a:ln>
                      <a:noFill/>
                    </a:ln>
                  </pic:spPr>
                </pic:pic>
              </a:graphicData>
            </a:graphic>
          </wp:inline>
        </w:drawing>
      </w:r>
    </w:p>
    <w:p w14:paraId="15878A50" w14:textId="4C5D2BB1" w:rsidR="0049240A" w:rsidRDefault="0049240A" w:rsidP="00B3118A">
      <w:pPr>
        <w:rPr>
          <w:i/>
          <w:iCs/>
          <w:sz w:val="24"/>
        </w:rPr>
      </w:pPr>
    </w:p>
    <w:p w14:paraId="06C4E327" w14:textId="549BC1EC" w:rsidR="0023070D" w:rsidRPr="008A107D" w:rsidRDefault="0023070D" w:rsidP="0023070D">
      <w:pPr>
        <w:pStyle w:val="Descripcin"/>
        <w:jc w:val="center"/>
        <w:rPr>
          <w:sz w:val="22"/>
          <w:szCs w:val="22"/>
        </w:rPr>
      </w:pPr>
      <w:bookmarkStart w:id="31" w:name="_Toc93909984"/>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CA1640">
        <w:rPr>
          <w:noProof/>
          <w:sz w:val="22"/>
          <w:szCs w:val="22"/>
        </w:rPr>
        <w:t>6</w:t>
      </w:r>
      <w:r w:rsidRPr="008A107D">
        <w:rPr>
          <w:sz w:val="22"/>
          <w:szCs w:val="22"/>
        </w:rPr>
        <w:fldChar w:fldCharType="end"/>
      </w:r>
      <w:r w:rsidRPr="008A107D">
        <w:rPr>
          <w:sz w:val="22"/>
          <w:szCs w:val="22"/>
        </w:rPr>
        <w:t>. Cálculos del porcentaje de regulación de tensión</w:t>
      </w:r>
      <w:r>
        <w:rPr>
          <w:sz w:val="22"/>
          <w:szCs w:val="22"/>
        </w:rPr>
        <w:t xml:space="preserve"> tomacorrientes generales</w:t>
      </w:r>
      <w:r w:rsidRPr="008A107D">
        <w:rPr>
          <w:sz w:val="22"/>
          <w:szCs w:val="22"/>
        </w:rPr>
        <w:t>.</w:t>
      </w:r>
      <w:bookmarkEnd w:id="31"/>
    </w:p>
    <w:p w14:paraId="4A4B03D8" w14:textId="77777777" w:rsidR="0023070D" w:rsidRDefault="0023070D" w:rsidP="0023070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3C0590E3" w14:textId="534442D7" w:rsidR="0049240A" w:rsidRDefault="0049240A" w:rsidP="00B3118A">
      <w:pPr>
        <w:rPr>
          <w:i/>
          <w:iCs/>
          <w:sz w:val="24"/>
        </w:rPr>
      </w:pPr>
    </w:p>
    <w:p w14:paraId="7CC50A25" w14:textId="3D7CAA52" w:rsidR="0049240A" w:rsidRDefault="0049240A" w:rsidP="00B3118A">
      <w:pPr>
        <w:rPr>
          <w:i/>
          <w:iCs/>
          <w:sz w:val="24"/>
        </w:rPr>
      </w:pPr>
    </w:p>
    <w:p w14:paraId="729ED3A4" w14:textId="77777777" w:rsidR="007635CB" w:rsidRDefault="007635CB" w:rsidP="00B3118A">
      <w:pPr>
        <w:rPr>
          <w:i/>
          <w:iCs/>
          <w:sz w:val="24"/>
        </w:rPr>
      </w:pPr>
    </w:p>
    <w:p w14:paraId="6D5900E6" w14:textId="2E166CFD" w:rsidR="00D372B0" w:rsidRDefault="00D372B0" w:rsidP="00D372B0">
      <w:pPr>
        <w:rPr>
          <w:i/>
          <w:iCs/>
          <w:sz w:val="24"/>
        </w:rPr>
      </w:pPr>
      <w:r w:rsidRPr="009C5F35">
        <w:rPr>
          <w:sz w:val="24"/>
        </w:rPr>
        <w:t xml:space="preserve">Se verifica que cada cálculo del porcentaje de regulación presentado en la tabla </w:t>
      </w:r>
      <w:r>
        <w:rPr>
          <w:sz w:val="24"/>
        </w:rPr>
        <w:t>6</w:t>
      </w:r>
      <w:r w:rsidRPr="009C5F35">
        <w:rPr>
          <w:sz w:val="24"/>
        </w:rPr>
        <w:t xml:space="preserve"> está por debajo del 3%, por consiguiente, el conductor seleccionado para el circuito ramal de iluminación para cada circuito es cable de cobre calibre 12 AWG libre de halógenos y operaría dentro de los límites estipulados por la norma </w:t>
      </w:r>
      <w:r>
        <w:rPr>
          <w:sz w:val="24"/>
        </w:rPr>
        <w:t>NTC2050 y RETIE</w:t>
      </w:r>
      <w:r w:rsidRPr="009C5F35">
        <w:rPr>
          <w:i/>
          <w:iCs/>
          <w:sz w:val="24"/>
        </w:rPr>
        <w:t>.</w:t>
      </w:r>
    </w:p>
    <w:p w14:paraId="0A845D16" w14:textId="77777777" w:rsidR="00D372B0" w:rsidRDefault="00D372B0" w:rsidP="00D372B0">
      <w:pPr>
        <w:rPr>
          <w:i/>
          <w:iCs/>
          <w:sz w:val="24"/>
        </w:rPr>
      </w:pPr>
    </w:p>
    <w:p w14:paraId="29BA1032" w14:textId="271E25EB" w:rsidR="0049240A" w:rsidRDefault="0049240A" w:rsidP="00B3118A">
      <w:pPr>
        <w:rPr>
          <w:i/>
          <w:iCs/>
          <w:sz w:val="24"/>
        </w:rPr>
      </w:pPr>
    </w:p>
    <w:p w14:paraId="4AA16CC8" w14:textId="6A3DB193" w:rsidR="0049240A" w:rsidRDefault="0049240A" w:rsidP="00B3118A">
      <w:pPr>
        <w:rPr>
          <w:i/>
          <w:iCs/>
          <w:sz w:val="24"/>
        </w:rPr>
      </w:pPr>
    </w:p>
    <w:p w14:paraId="5BD249AA" w14:textId="2D60E2DD" w:rsidR="007635CB" w:rsidRDefault="007635CB" w:rsidP="00B3118A">
      <w:pPr>
        <w:rPr>
          <w:i/>
          <w:iCs/>
          <w:sz w:val="24"/>
        </w:rPr>
      </w:pPr>
    </w:p>
    <w:p w14:paraId="78EC0588" w14:textId="6743B3E6" w:rsidR="007635CB" w:rsidRDefault="007635CB" w:rsidP="00B3118A">
      <w:pPr>
        <w:rPr>
          <w:i/>
          <w:iCs/>
          <w:sz w:val="24"/>
        </w:rPr>
      </w:pPr>
    </w:p>
    <w:p w14:paraId="2B59789D" w14:textId="1D6894C4" w:rsidR="007635CB" w:rsidRDefault="007635CB" w:rsidP="00B3118A">
      <w:pPr>
        <w:rPr>
          <w:i/>
          <w:iCs/>
          <w:sz w:val="24"/>
        </w:rPr>
      </w:pPr>
    </w:p>
    <w:p w14:paraId="501FDCF9" w14:textId="74F8AE1A" w:rsidR="007635CB" w:rsidRDefault="007635CB" w:rsidP="00B3118A">
      <w:pPr>
        <w:rPr>
          <w:i/>
          <w:iCs/>
          <w:sz w:val="24"/>
        </w:rPr>
      </w:pPr>
    </w:p>
    <w:p w14:paraId="033C1FA0" w14:textId="72EDDAC0" w:rsidR="007635CB" w:rsidRDefault="007635CB" w:rsidP="00B3118A">
      <w:pPr>
        <w:rPr>
          <w:i/>
          <w:iCs/>
          <w:sz w:val="24"/>
        </w:rPr>
      </w:pPr>
    </w:p>
    <w:p w14:paraId="29EDF974" w14:textId="66D04209" w:rsidR="007635CB" w:rsidRDefault="007635CB" w:rsidP="00B3118A">
      <w:pPr>
        <w:rPr>
          <w:i/>
          <w:iCs/>
          <w:sz w:val="24"/>
        </w:rPr>
      </w:pPr>
    </w:p>
    <w:p w14:paraId="5E8247EE" w14:textId="77777777" w:rsidR="007635CB" w:rsidRDefault="007635CB" w:rsidP="00B3118A">
      <w:pPr>
        <w:rPr>
          <w:i/>
          <w:iCs/>
          <w:sz w:val="24"/>
        </w:rPr>
      </w:pPr>
    </w:p>
    <w:p w14:paraId="5360BA97" w14:textId="051B8F68" w:rsidR="0098421A" w:rsidRPr="009C5F35" w:rsidRDefault="0098421A" w:rsidP="00B928BE">
      <w:pPr>
        <w:pStyle w:val="Ttulo2"/>
        <w:rPr>
          <w:sz w:val="24"/>
          <w:szCs w:val="24"/>
        </w:rPr>
      </w:pPr>
      <w:bookmarkStart w:id="32" w:name="_Toc93909972"/>
      <w:r w:rsidRPr="009C5F35">
        <w:rPr>
          <w:sz w:val="24"/>
          <w:szCs w:val="24"/>
        </w:rPr>
        <w:t>SELECCIÓN DE PROTECCIONES</w:t>
      </w:r>
      <w:bookmarkEnd w:id="32"/>
      <w:r w:rsidRPr="009C5F35">
        <w:rPr>
          <w:sz w:val="24"/>
          <w:szCs w:val="24"/>
        </w:rPr>
        <w:t xml:space="preserve"> </w:t>
      </w:r>
    </w:p>
    <w:p w14:paraId="40E31BC1" w14:textId="77777777" w:rsidR="0098421A" w:rsidRPr="009C5F35" w:rsidRDefault="0098421A" w:rsidP="0098421A">
      <w:pPr>
        <w:pStyle w:val="Sinespaciado"/>
        <w:rPr>
          <w:sz w:val="24"/>
          <w:szCs w:val="24"/>
        </w:rPr>
      </w:pPr>
    </w:p>
    <w:p w14:paraId="20F38169" w14:textId="715C8B97" w:rsidR="0098421A" w:rsidRDefault="0098421A" w:rsidP="00D9320C">
      <w:pPr>
        <w:suppressAutoHyphens w:val="0"/>
        <w:spacing w:before="100" w:beforeAutospacing="1" w:after="100" w:afterAutospacing="1"/>
        <w:rPr>
          <w:sz w:val="24"/>
          <w:lang w:eastAsia="es-MX"/>
        </w:rPr>
      </w:pPr>
      <w:r w:rsidRPr="009C5F35">
        <w:rPr>
          <w:sz w:val="24"/>
          <w:lang w:eastAsia="es-MX"/>
        </w:rPr>
        <w:t xml:space="preserve">Teniendo en cuenta </w:t>
      </w:r>
      <w:r w:rsidR="00D9320C">
        <w:rPr>
          <w:sz w:val="24"/>
          <w:lang w:eastAsia="es-MX"/>
        </w:rPr>
        <w:t xml:space="preserve">el calibre de cableado utilizado y según la NTC 2050 con </w:t>
      </w:r>
      <w:r w:rsidRPr="009C5F35">
        <w:rPr>
          <w:sz w:val="24"/>
          <w:lang w:eastAsia="es-MX"/>
        </w:rPr>
        <w:t>la carga</w:t>
      </w:r>
      <w:r w:rsidR="00D9320C">
        <w:rPr>
          <w:sz w:val="24"/>
          <w:lang w:eastAsia="es-MX"/>
        </w:rPr>
        <w:t xml:space="preserve"> de los circuitos ramales d</w:t>
      </w:r>
      <w:r w:rsidR="008F6D3E" w:rsidRPr="009C5F35">
        <w:rPr>
          <w:sz w:val="24"/>
          <w:lang w:eastAsia="es-MX"/>
        </w:rPr>
        <w:t>el tablero general de</w:t>
      </w:r>
      <w:r w:rsidR="00D9320C">
        <w:rPr>
          <w:sz w:val="24"/>
          <w:lang w:eastAsia="es-MX"/>
        </w:rPr>
        <w:t xml:space="preserve"> tomacorrientes</w:t>
      </w:r>
      <w:r w:rsidR="0079291E" w:rsidRPr="009C5F35">
        <w:rPr>
          <w:sz w:val="24"/>
          <w:lang w:eastAsia="es-MX"/>
        </w:rPr>
        <w:t>,</w:t>
      </w:r>
      <w:r w:rsidR="00D9320C">
        <w:rPr>
          <w:sz w:val="24"/>
          <w:lang w:eastAsia="es-MX"/>
        </w:rPr>
        <w:t xml:space="preserve"> se selecciona </w:t>
      </w:r>
      <w:r w:rsidR="001D004D">
        <w:rPr>
          <w:sz w:val="24"/>
          <w:lang w:eastAsia="es-MX"/>
        </w:rPr>
        <w:t>las siguientes protecciones</w:t>
      </w:r>
      <w:r w:rsidRPr="009C5F35">
        <w:rPr>
          <w:sz w:val="24"/>
          <w:lang w:eastAsia="es-MX"/>
        </w:rPr>
        <w:t xml:space="preserve">: </w:t>
      </w:r>
    </w:p>
    <w:p w14:paraId="64D4795C" w14:textId="77777777" w:rsidR="007635CB" w:rsidRPr="009C5F35" w:rsidRDefault="007635CB" w:rsidP="00B928BE">
      <w:pPr>
        <w:suppressAutoHyphens w:val="0"/>
        <w:spacing w:before="100" w:beforeAutospacing="1" w:after="100" w:afterAutospacing="1"/>
        <w:rPr>
          <w:rFonts w:ascii="Times New Roman" w:hAnsi="Times New Roman" w:cs="Times New Roman"/>
          <w:sz w:val="24"/>
          <w:lang w:eastAsia="es-MX"/>
        </w:rPr>
      </w:pPr>
    </w:p>
    <w:p w14:paraId="09572A29" w14:textId="11C3D19A" w:rsidR="00764327" w:rsidRPr="00D9320C" w:rsidRDefault="007545A1" w:rsidP="00764327">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1.5 kW</m:t>
              </m:r>
            </m:num>
            <m:den>
              <m:r>
                <w:rPr>
                  <w:rFonts w:ascii="Cambria Math" w:hAnsi="Cambria Math"/>
                  <w:sz w:val="24"/>
                  <w:lang w:eastAsia="es-MX"/>
                </w:rPr>
                <m:t>120V</m:t>
              </m:r>
            </m:den>
          </m:f>
          <m:r>
            <w:rPr>
              <w:rFonts w:ascii="Cambria Math" w:hAnsi="Cambria Math"/>
              <w:sz w:val="24"/>
              <w:lang w:eastAsia="es-MX"/>
            </w:rPr>
            <m:t>=12.5A</m:t>
          </m:r>
        </m:oMath>
      </m:oMathPara>
    </w:p>
    <w:p w14:paraId="204CCBBA" w14:textId="77777777" w:rsidR="00D9320C" w:rsidRPr="009C5F35" w:rsidRDefault="00D9320C" w:rsidP="00764327">
      <w:pPr>
        <w:suppressAutoHyphens w:val="0"/>
        <w:spacing w:before="100" w:beforeAutospacing="1" w:after="100" w:afterAutospacing="1"/>
        <w:jc w:val="left"/>
        <w:rPr>
          <w:rFonts w:ascii="Times New Roman" w:hAnsi="Times New Roman" w:cs="Times New Roman"/>
          <w:sz w:val="24"/>
          <w:lang w:eastAsia="es-MX"/>
        </w:rPr>
      </w:pPr>
    </w:p>
    <w:p w14:paraId="336CBD8C" w14:textId="734997BB" w:rsidR="008F6D3E" w:rsidRPr="00D9320C" w:rsidRDefault="007545A1" w:rsidP="008F6D3E">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1.2 kW</m:t>
              </m:r>
            </m:num>
            <m:den>
              <m:r>
                <w:rPr>
                  <w:rFonts w:ascii="Cambria Math" w:hAnsi="Cambria Math"/>
                  <w:sz w:val="24"/>
                  <w:lang w:eastAsia="es-MX"/>
                </w:rPr>
                <m:t>120V</m:t>
              </m:r>
            </m:den>
          </m:f>
          <m:r>
            <w:rPr>
              <w:rFonts w:ascii="Cambria Math" w:hAnsi="Cambria Math"/>
              <w:sz w:val="24"/>
              <w:lang w:eastAsia="es-MX"/>
            </w:rPr>
            <m:t>=10A</m:t>
          </m:r>
        </m:oMath>
      </m:oMathPara>
    </w:p>
    <w:p w14:paraId="694EDEBC" w14:textId="77777777" w:rsidR="00D9320C" w:rsidRPr="00D9320C" w:rsidRDefault="00D9320C" w:rsidP="008F6D3E">
      <w:pPr>
        <w:suppressAutoHyphens w:val="0"/>
        <w:spacing w:before="100" w:beforeAutospacing="1" w:after="100" w:afterAutospacing="1"/>
        <w:jc w:val="left"/>
        <w:rPr>
          <w:rFonts w:ascii="Times New Roman" w:hAnsi="Times New Roman" w:cs="Times New Roman"/>
          <w:sz w:val="24"/>
          <w:lang w:eastAsia="es-MX"/>
        </w:rPr>
      </w:pPr>
    </w:p>
    <w:p w14:paraId="7B3F6311" w14:textId="488C9773" w:rsidR="00D9320C" w:rsidRPr="008A107D" w:rsidRDefault="007545A1" w:rsidP="00D9320C">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2.0 kW</m:t>
              </m:r>
            </m:num>
            <m:den>
              <m:r>
                <w:rPr>
                  <w:rFonts w:ascii="Cambria Math" w:hAnsi="Cambria Math"/>
                  <w:sz w:val="24"/>
                  <w:lang w:eastAsia="es-MX"/>
                </w:rPr>
                <m:t>208V</m:t>
              </m:r>
            </m:den>
          </m:f>
          <m:r>
            <w:rPr>
              <w:rFonts w:ascii="Cambria Math" w:hAnsi="Cambria Math"/>
              <w:sz w:val="24"/>
              <w:lang w:eastAsia="es-MX"/>
            </w:rPr>
            <m:t>=9.6A</m:t>
          </m:r>
        </m:oMath>
      </m:oMathPara>
    </w:p>
    <w:p w14:paraId="42EF8EA0" w14:textId="77777777" w:rsidR="00D9320C" w:rsidRPr="008A107D" w:rsidRDefault="00D9320C" w:rsidP="008F6D3E">
      <w:pPr>
        <w:suppressAutoHyphens w:val="0"/>
        <w:spacing w:before="100" w:beforeAutospacing="1" w:after="100" w:afterAutospacing="1"/>
        <w:jc w:val="left"/>
        <w:rPr>
          <w:rFonts w:ascii="Times New Roman" w:hAnsi="Times New Roman" w:cs="Times New Roman"/>
          <w:sz w:val="24"/>
          <w:lang w:eastAsia="es-MX"/>
        </w:rPr>
      </w:pPr>
    </w:p>
    <w:p w14:paraId="01ECE81D" w14:textId="77777777" w:rsidR="008A107D" w:rsidRPr="009C5F35" w:rsidRDefault="008A107D" w:rsidP="008F6D3E">
      <w:pPr>
        <w:suppressAutoHyphens w:val="0"/>
        <w:spacing w:before="100" w:beforeAutospacing="1" w:after="100" w:afterAutospacing="1"/>
        <w:jc w:val="left"/>
        <w:rPr>
          <w:rFonts w:ascii="Times New Roman" w:hAnsi="Times New Roman" w:cs="Times New Roman"/>
          <w:sz w:val="24"/>
          <w:lang w:eastAsia="es-MX"/>
        </w:rPr>
      </w:pPr>
    </w:p>
    <w:p w14:paraId="15D15FD2" w14:textId="097F67BD" w:rsidR="00711F05" w:rsidRDefault="00CC1DF0" w:rsidP="00BC7E09">
      <w:pPr>
        <w:suppressAutoHyphens w:val="0"/>
        <w:spacing w:before="100" w:beforeAutospacing="1" w:after="100" w:afterAutospacing="1"/>
        <w:rPr>
          <w:sz w:val="24"/>
          <w:lang w:eastAsia="es-MX"/>
        </w:rPr>
      </w:pPr>
      <w:r w:rsidRPr="009C5F35">
        <w:rPr>
          <w:sz w:val="24"/>
          <w:lang w:eastAsia="es-MX"/>
        </w:rPr>
        <w:t>Por lo tanto, s</w:t>
      </w:r>
      <w:r w:rsidR="00711F05" w:rsidRPr="009C5F35">
        <w:rPr>
          <w:sz w:val="24"/>
          <w:lang w:eastAsia="es-MX"/>
        </w:rPr>
        <w:t xml:space="preserve">e selecciona una protección de </w:t>
      </w:r>
      <w:r w:rsidR="008F6D3E" w:rsidRPr="009C5F35">
        <w:rPr>
          <w:sz w:val="24"/>
          <w:lang w:eastAsia="es-MX"/>
        </w:rPr>
        <w:t>1</w:t>
      </w:r>
      <w:r w:rsidR="00711F05" w:rsidRPr="009C5F35">
        <w:rPr>
          <w:sz w:val="24"/>
          <w:lang w:eastAsia="es-MX"/>
        </w:rPr>
        <w:t>x</w:t>
      </w:r>
      <w:r w:rsidR="00321157" w:rsidRPr="009C5F35">
        <w:rPr>
          <w:sz w:val="24"/>
          <w:lang w:eastAsia="es-MX"/>
        </w:rPr>
        <w:t>2</w:t>
      </w:r>
      <w:r w:rsidR="004D7054" w:rsidRPr="009C5F35">
        <w:rPr>
          <w:sz w:val="24"/>
          <w:lang w:eastAsia="es-MX"/>
        </w:rPr>
        <w:t>0</w:t>
      </w:r>
      <w:r w:rsidR="00711F05" w:rsidRPr="009C5F35">
        <w:rPr>
          <w:sz w:val="24"/>
          <w:lang w:eastAsia="es-MX"/>
        </w:rPr>
        <w:t>A</w:t>
      </w:r>
      <w:r w:rsidR="008F6D3E" w:rsidRPr="009C5F35">
        <w:rPr>
          <w:sz w:val="24"/>
          <w:lang w:eastAsia="es-MX"/>
        </w:rPr>
        <w:t xml:space="preserve"> y 2x20A</w:t>
      </w:r>
      <w:r w:rsidR="004D7054" w:rsidRPr="009C5F35">
        <w:rPr>
          <w:sz w:val="24"/>
          <w:lang w:eastAsia="es-MX"/>
        </w:rPr>
        <w:t xml:space="preserve"> para los circuitos </w:t>
      </w:r>
      <w:r w:rsidR="008F6D3E" w:rsidRPr="009C5F35">
        <w:rPr>
          <w:sz w:val="24"/>
          <w:lang w:eastAsia="es-MX"/>
        </w:rPr>
        <w:t xml:space="preserve">ramales </w:t>
      </w:r>
      <w:r w:rsidR="008A107D" w:rsidRPr="009C5F35">
        <w:rPr>
          <w:sz w:val="24"/>
          <w:lang w:eastAsia="es-MX"/>
        </w:rPr>
        <w:t xml:space="preserve">de </w:t>
      </w:r>
      <w:r w:rsidR="00E811E7">
        <w:rPr>
          <w:sz w:val="24"/>
          <w:lang w:eastAsia="es-MX"/>
        </w:rPr>
        <w:t xml:space="preserve">tomacorrientes generales </w:t>
      </w:r>
      <w:r w:rsidR="008F6D3E" w:rsidRPr="009C5F35">
        <w:rPr>
          <w:sz w:val="24"/>
          <w:lang w:eastAsia="es-MX"/>
        </w:rPr>
        <w:t xml:space="preserve">de la estación </w:t>
      </w:r>
      <w:r w:rsidR="0009359F">
        <w:rPr>
          <w:sz w:val="24"/>
          <w:lang w:eastAsia="es-MX"/>
        </w:rPr>
        <w:t>Altamira</w:t>
      </w:r>
      <w:r w:rsidR="004D7054" w:rsidRPr="009C5F35">
        <w:rPr>
          <w:sz w:val="24"/>
          <w:lang w:eastAsia="es-MX"/>
        </w:rPr>
        <w:t>.</w:t>
      </w:r>
    </w:p>
    <w:p w14:paraId="77E3E4B2" w14:textId="77777777" w:rsidR="008A107D" w:rsidRPr="009C5F35" w:rsidRDefault="008A107D" w:rsidP="00BC7E09">
      <w:pPr>
        <w:suppressAutoHyphens w:val="0"/>
        <w:spacing w:before="100" w:beforeAutospacing="1" w:after="100" w:afterAutospacing="1"/>
        <w:rPr>
          <w:sz w:val="24"/>
          <w:lang w:eastAsia="es-MX"/>
        </w:rPr>
      </w:pPr>
    </w:p>
    <w:p w14:paraId="646D8412" w14:textId="5C64681D" w:rsidR="00BE046D" w:rsidRPr="009C5F35" w:rsidRDefault="00BE046D" w:rsidP="00A52E95">
      <w:pPr>
        <w:pStyle w:val="Ttulo2"/>
        <w:rPr>
          <w:sz w:val="24"/>
          <w:szCs w:val="24"/>
        </w:rPr>
      </w:pPr>
      <w:bookmarkStart w:id="33" w:name="_Hlk90225008"/>
      <w:bookmarkStart w:id="34" w:name="_Toc93909973"/>
      <w:r w:rsidRPr="009C5F35">
        <w:rPr>
          <w:sz w:val="24"/>
          <w:szCs w:val="24"/>
        </w:rPr>
        <w:t>CALCULO DE CANALIZACIONES</w:t>
      </w:r>
      <w:bookmarkEnd w:id="34"/>
    </w:p>
    <w:bookmarkEnd w:id="33"/>
    <w:p w14:paraId="52626FEB" w14:textId="256C7033" w:rsidR="00BE046D" w:rsidRPr="009C5F35" w:rsidRDefault="00BE046D" w:rsidP="00F171FE">
      <w:pPr>
        <w:rPr>
          <w:sz w:val="24"/>
        </w:rPr>
      </w:pPr>
    </w:p>
    <w:p w14:paraId="550B700A" w14:textId="40DA96F0" w:rsidR="00BE046D" w:rsidRPr="009C5F35" w:rsidRDefault="008F6D3E" w:rsidP="00BE046D">
      <w:pPr>
        <w:rPr>
          <w:sz w:val="24"/>
        </w:rPr>
      </w:pPr>
      <w:r w:rsidRPr="009C5F35">
        <w:rPr>
          <w:sz w:val="24"/>
        </w:rPr>
        <w:t xml:space="preserve">Se realiza el </w:t>
      </w:r>
      <w:r w:rsidR="000E70CA" w:rsidRPr="009C5F35">
        <w:rPr>
          <w:sz w:val="24"/>
        </w:rPr>
        <w:t>cálculo</w:t>
      </w:r>
      <w:r w:rsidRPr="009C5F35">
        <w:rPr>
          <w:sz w:val="24"/>
        </w:rPr>
        <w:t xml:space="preserve"> de canalización de acuerdo a norma donde se indica una ocupación máxima de 40%.</w:t>
      </w:r>
    </w:p>
    <w:p w14:paraId="159D00B0" w14:textId="4DC7F67B" w:rsidR="006B7478" w:rsidRPr="009C5F35" w:rsidRDefault="006B7478" w:rsidP="006B7478">
      <w:pPr>
        <w:jc w:val="center"/>
        <w:rPr>
          <w:sz w:val="24"/>
        </w:rPr>
      </w:pPr>
      <w:r w:rsidRPr="009C5F35">
        <w:rPr>
          <w:noProof/>
          <w:sz w:val="24"/>
        </w:rPr>
        <w:lastRenderedPageBreak/>
        <w:drawing>
          <wp:inline distT="0" distB="0" distL="0" distR="0" wp14:anchorId="3F75267C" wp14:editId="37D463D5">
            <wp:extent cx="5458319" cy="64833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808" cy="6487495"/>
                    </a:xfrm>
                    <a:prstGeom prst="rect">
                      <a:avLst/>
                    </a:prstGeom>
                  </pic:spPr>
                </pic:pic>
              </a:graphicData>
            </a:graphic>
          </wp:inline>
        </w:drawing>
      </w:r>
    </w:p>
    <w:p w14:paraId="7B3B6DE4" w14:textId="09B049F4" w:rsidR="006B7478" w:rsidRPr="008A107D" w:rsidRDefault="006B7478" w:rsidP="008A107D">
      <w:pPr>
        <w:pStyle w:val="Descripcin"/>
        <w:jc w:val="center"/>
        <w:rPr>
          <w:sz w:val="22"/>
          <w:szCs w:val="22"/>
        </w:rPr>
      </w:pPr>
      <w:bookmarkStart w:id="35" w:name="_Toc93909985"/>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CA1640">
        <w:rPr>
          <w:noProof/>
          <w:sz w:val="22"/>
          <w:szCs w:val="22"/>
        </w:rPr>
        <w:t>7</w:t>
      </w:r>
      <w:r w:rsidRPr="008A107D">
        <w:rPr>
          <w:sz w:val="22"/>
          <w:szCs w:val="22"/>
        </w:rPr>
        <w:fldChar w:fldCharType="end"/>
      </w:r>
      <w:r w:rsidRPr="008A107D">
        <w:rPr>
          <w:sz w:val="22"/>
          <w:szCs w:val="22"/>
        </w:rPr>
        <w:t>. Cálculos del porcentaje de ocupación de la canalización.</w:t>
      </w:r>
      <w:bookmarkEnd w:id="35"/>
    </w:p>
    <w:p w14:paraId="31F3CC59" w14:textId="371F9473" w:rsidR="006B7478" w:rsidRPr="008A107D" w:rsidRDefault="006B7478" w:rsidP="008A107D">
      <w:pPr>
        <w:jc w:val="center"/>
        <w:rPr>
          <w:szCs w:val="22"/>
        </w:rPr>
      </w:pPr>
      <w:r w:rsidRPr="008A107D">
        <w:rPr>
          <w:b/>
          <w:color w:val="808080" w:themeColor="background1" w:themeShade="80"/>
          <w:szCs w:val="22"/>
          <w:lang w:eastAsia="es-CO"/>
        </w:rPr>
        <w:t>Fuente – NTC 2050</w:t>
      </w:r>
    </w:p>
    <w:p w14:paraId="0B47B583" w14:textId="2D75B4E8" w:rsidR="006B7478" w:rsidRDefault="006B7478" w:rsidP="006B7478">
      <w:pPr>
        <w:jc w:val="center"/>
        <w:rPr>
          <w:sz w:val="24"/>
        </w:rPr>
      </w:pPr>
    </w:p>
    <w:p w14:paraId="461A1E9D" w14:textId="77777777" w:rsidR="008A107D" w:rsidRPr="009C5F35" w:rsidRDefault="008A107D" w:rsidP="008A107D">
      <w:pPr>
        <w:jc w:val="center"/>
        <w:rPr>
          <w:sz w:val="24"/>
        </w:rPr>
      </w:pPr>
      <w:r w:rsidRPr="009C5F35">
        <w:rPr>
          <w:noProof/>
          <w:sz w:val="24"/>
        </w:rPr>
        <w:lastRenderedPageBreak/>
        <w:drawing>
          <wp:inline distT="0" distB="0" distL="0" distR="0" wp14:anchorId="3D738856" wp14:editId="5DBF2B94">
            <wp:extent cx="4500000" cy="2799341"/>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000" cy="2799341"/>
                    </a:xfrm>
                    <a:prstGeom prst="rect">
                      <a:avLst/>
                    </a:prstGeom>
                    <a:noFill/>
                    <a:ln>
                      <a:noFill/>
                    </a:ln>
                  </pic:spPr>
                </pic:pic>
              </a:graphicData>
            </a:graphic>
          </wp:inline>
        </w:drawing>
      </w:r>
    </w:p>
    <w:p w14:paraId="73153902" w14:textId="77777777" w:rsidR="008A107D" w:rsidRPr="009C5F35" w:rsidRDefault="008A107D" w:rsidP="008A107D">
      <w:pPr>
        <w:jc w:val="center"/>
        <w:rPr>
          <w:sz w:val="24"/>
        </w:rPr>
      </w:pPr>
    </w:p>
    <w:p w14:paraId="103908FA" w14:textId="65B98463" w:rsidR="008A107D" w:rsidRPr="008A107D" w:rsidRDefault="008A107D" w:rsidP="008A107D">
      <w:pPr>
        <w:pStyle w:val="Descripcin"/>
        <w:jc w:val="center"/>
        <w:rPr>
          <w:sz w:val="22"/>
          <w:szCs w:val="22"/>
        </w:rPr>
      </w:pPr>
      <w:bookmarkStart w:id="36" w:name="_Toc89631214"/>
      <w:bookmarkStart w:id="37" w:name="_Toc89631258"/>
      <w:bookmarkStart w:id="38" w:name="_Toc93909986"/>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CA1640">
        <w:rPr>
          <w:noProof/>
          <w:sz w:val="22"/>
          <w:szCs w:val="22"/>
        </w:rPr>
        <w:t>8</w:t>
      </w:r>
      <w:r w:rsidRPr="008A107D">
        <w:rPr>
          <w:sz w:val="22"/>
          <w:szCs w:val="22"/>
        </w:rPr>
        <w:fldChar w:fldCharType="end"/>
      </w:r>
      <w:r w:rsidRPr="008A107D">
        <w:rPr>
          <w:sz w:val="22"/>
          <w:szCs w:val="22"/>
        </w:rPr>
        <w:t>. Selección del diámetro de canalización.</w:t>
      </w:r>
      <w:bookmarkEnd w:id="36"/>
      <w:bookmarkEnd w:id="37"/>
      <w:bookmarkEnd w:id="38"/>
    </w:p>
    <w:p w14:paraId="771A0D0C" w14:textId="69621ED9" w:rsidR="008A107D" w:rsidRDefault="008A107D" w:rsidP="008A107D">
      <w:pPr>
        <w:jc w:val="center"/>
        <w:rPr>
          <w:b/>
          <w:color w:val="808080" w:themeColor="background1" w:themeShade="80"/>
          <w:szCs w:val="22"/>
          <w:lang w:eastAsia="es-CO"/>
        </w:rPr>
      </w:pPr>
      <w:bookmarkStart w:id="39" w:name="_Hlk92198586"/>
      <w:r w:rsidRPr="008A107D">
        <w:rPr>
          <w:b/>
          <w:color w:val="808080" w:themeColor="background1" w:themeShade="80"/>
          <w:szCs w:val="22"/>
          <w:lang w:eastAsia="es-CO"/>
        </w:rPr>
        <w:t>Fuente – Elaboración propia Consorcio CS</w:t>
      </w:r>
    </w:p>
    <w:p w14:paraId="7446620A" w14:textId="61AA2FB2" w:rsidR="00E811E7" w:rsidRDefault="00E811E7" w:rsidP="008A107D">
      <w:pPr>
        <w:jc w:val="center"/>
        <w:rPr>
          <w:b/>
          <w:color w:val="808080" w:themeColor="background1" w:themeShade="80"/>
          <w:szCs w:val="22"/>
          <w:lang w:eastAsia="es-CO"/>
        </w:rPr>
      </w:pPr>
    </w:p>
    <w:p w14:paraId="58F4ABB6" w14:textId="7571782F" w:rsidR="00E811E7" w:rsidRPr="008A107D" w:rsidRDefault="00713448" w:rsidP="008A107D">
      <w:pPr>
        <w:jc w:val="center"/>
        <w:rPr>
          <w:szCs w:val="22"/>
        </w:rPr>
      </w:pPr>
      <w:r w:rsidRPr="00713448">
        <w:rPr>
          <w:noProof/>
        </w:rPr>
        <w:drawing>
          <wp:inline distT="0" distB="0" distL="0" distR="0" wp14:anchorId="48E771F0" wp14:editId="2C6C9D04">
            <wp:extent cx="4500000" cy="2800298"/>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0000" cy="2800298"/>
                    </a:xfrm>
                    <a:prstGeom prst="rect">
                      <a:avLst/>
                    </a:prstGeom>
                    <a:noFill/>
                    <a:ln>
                      <a:noFill/>
                    </a:ln>
                  </pic:spPr>
                </pic:pic>
              </a:graphicData>
            </a:graphic>
          </wp:inline>
        </w:drawing>
      </w:r>
    </w:p>
    <w:bookmarkEnd w:id="39"/>
    <w:p w14:paraId="17A9EA98" w14:textId="0EFF0A05" w:rsidR="008A107D" w:rsidRDefault="008A107D" w:rsidP="006B7478">
      <w:pPr>
        <w:jc w:val="center"/>
        <w:rPr>
          <w:sz w:val="24"/>
        </w:rPr>
      </w:pPr>
    </w:p>
    <w:p w14:paraId="479300F4" w14:textId="4155AAC1" w:rsidR="00713448" w:rsidRPr="008A107D" w:rsidRDefault="00713448" w:rsidP="00713448">
      <w:pPr>
        <w:pStyle w:val="Descripcin"/>
        <w:jc w:val="center"/>
        <w:rPr>
          <w:sz w:val="22"/>
          <w:szCs w:val="22"/>
        </w:rPr>
      </w:pPr>
      <w:bookmarkStart w:id="40" w:name="_Toc93909987"/>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CA1640">
        <w:rPr>
          <w:noProof/>
          <w:sz w:val="22"/>
          <w:szCs w:val="22"/>
        </w:rPr>
        <w:t>9</w:t>
      </w:r>
      <w:r w:rsidRPr="008A107D">
        <w:rPr>
          <w:sz w:val="22"/>
          <w:szCs w:val="22"/>
        </w:rPr>
        <w:fldChar w:fldCharType="end"/>
      </w:r>
      <w:r w:rsidRPr="008A107D">
        <w:rPr>
          <w:sz w:val="22"/>
          <w:szCs w:val="22"/>
        </w:rPr>
        <w:t>. Selección del diámetro de canalización.</w:t>
      </w:r>
      <w:bookmarkEnd w:id="40"/>
    </w:p>
    <w:p w14:paraId="6D987D95" w14:textId="77777777" w:rsidR="00713448" w:rsidRDefault="00713448" w:rsidP="00713448">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6930222D" w14:textId="769C19AC" w:rsidR="008A107D" w:rsidRDefault="008A107D" w:rsidP="006B7478">
      <w:pPr>
        <w:jc w:val="center"/>
        <w:rPr>
          <w:sz w:val="24"/>
        </w:rPr>
      </w:pPr>
    </w:p>
    <w:p w14:paraId="592DEFEA" w14:textId="6D6E97B2" w:rsidR="0056448D" w:rsidRPr="009C5F35" w:rsidRDefault="006B7478" w:rsidP="00F171FE">
      <w:pPr>
        <w:rPr>
          <w:sz w:val="24"/>
        </w:rPr>
      </w:pPr>
      <w:r w:rsidRPr="009C5F35">
        <w:rPr>
          <w:sz w:val="24"/>
        </w:rPr>
        <w:t>De acuerdo a la tabla s</w:t>
      </w:r>
      <w:r w:rsidR="000E70CA" w:rsidRPr="009C5F35">
        <w:rPr>
          <w:sz w:val="24"/>
        </w:rPr>
        <w:t xml:space="preserve">e selecciona tubería </w:t>
      </w:r>
      <w:r w:rsidRPr="009C5F35">
        <w:rPr>
          <w:sz w:val="24"/>
        </w:rPr>
        <w:t xml:space="preserve">EMT </w:t>
      </w:r>
      <w:r w:rsidR="000E70CA" w:rsidRPr="009C5F35">
        <w:rPr>
          <w:sz w:val="24"/>
        </w:rPr>
        <w:t xml:space="preserve">¾” para los circuitos ramales de </w:t>
      </w:r>
      <w:r w:rsidRPr="009C5F35">
        <w:rPr>
          <w:sz w:val="24"/>
        </w:rPr>
        <w:t>iluminación</w:t>
      </w:r>
      <w:r w:rsidR="000E70CA" w:rsidRPr="009C5F35">
        <w:rPr>
          <w:sz w:val="24"/>
        </w:rPr>
        <w:t xml:space="preserve"> de la estación </w:t>
      </w:r>
      <w:r w:rsidR="0009359F">
        <w:rPr>
          <w:sz w:val="24"/>
        </w:rPr>
        <w:t>Altamira</w:t>
      </w:r>
      <w:r w:rsidR="000E70CA" w:rsidRPr="009C5F35">
        <w:rPr>
          <w:sz w:val="24"/>
        </w:rPr>
        <w:t>.</w:t>
      </w:r>
    </w:p>
    <w:p w14:paraId="69296043" w14:textId="576A7946" w:rsidR="00937869" w:rsidRDefault="00937869" w:rsidP="001860DC">
      <w:pPr>
        <w:jc w:val="center"/>
        <w:rPr>
          <w:sz w:val="24"/>
        </w:rPr>
      </w:pPr>
    </w:p>
    <w:p w14:paraId="2ABB48D3" w14:textId="77777777" w:rsidR="00895D1C" w:rsidRPr="009C5F35" w:rsidRDefault="00895D1C" w:rsidP="001860DC">
      <w:pPr>
        <w:jc w:val="center"/>
        <w:rPr>
          <w:sz w:val="24"/>
        </w:rPr>
      </w:pPr>
    </w:p>
    <w:p w14:paraId="40F742CC" w14:textId="05BFA076" w:rsidR="006B7478" w:rsidRPr="009C5F35" w:rsidRDefault="00713448" w:rsidP="006B7478">
      <w:pPr>
        <w:pStyle w:val="Ttulo1"/>
        <w:rPr>
          <w:sz w:val="24"/>
          <w:szCs w:val="24"/>
        </w:rPr>
      </w:pPr>
      <w:bookmarkStart w:id="41" w:name="_Toc93909974"/>
      <w:r>
        <w:rPr>
          <w:sz w:val="24"/>
          <w:szCs w:val="24"/>
        </w:rPr>
        <w:t>ESPECIFICACIONES TECNICAS</w:t>
      </w:r>
      <w:bookmarkEnd w:id="41"/>
    </w:p>
    <w:p w14:paraId="7FCFF30E" w14:textId="2A12A25A" w:rsidR="00D4074A" w:rsidRDefault="00D4074A" w:rsidP="006B7478">
      <w:pPr>
        <w:jc w:val="left"/>
        <w:rPr>
          <w:sz w:val="24"/>
        </w:rPr>
      </w:pPr>
    </w:p>
    <w:p w14:paraId="27EB0D18" w14:textId="309B065E" w:rsidR="00713448" w:rsidRDefault="00713448" w:rsidP="006B7478">
      <w:pPr>
        <w:jc w:val="left"/>
        <w:rPr>
          <w:sz w:val="24"/>
        </w:rPr>
      </w:pPr>
    </w:p>
    <w:p w14:paraId="1BB83715" w14:textId="77777777" w:rsidR="00713448" w:rsidRPr="00713448" w:rsidRDefault="00713448" w:rsidP="00713448">
      <w:pPr>
        <w:jc w:val="left"/>
        <w:rPr>
          <w:b/>
          <w:bCs/>
          <w:sz w:val="24"/>
          <w:lang w:bidi="es-ES"/>
        </w:rPr>
      </w:pPr>
      <w:r w:rsidRPr="00713448">
        <w:rPr>
          <w:b/>
          <w:bCs/>
          <w:sz w:val="24"/>
          <w:lang w:bidi="es-ES"/>
        </w:rPr>
        <w:t>CAJAS Y ACCESORIOS PARA SALIDAS ELÉCTRICAS.</w:t>
      </w:r>
    </w:p>
    <w:p w14:paraId="0525D768" w14:textId="77777777" w:rsidR="00713448" w:rsidRPr="00713448" w:rsidRDefault="00713448" w:rsidP="00713448">
      <w:pPr>
        <w:jc w:val="left"/>
        <w:rPr>
          <w:sz w:val="24"/>
          <w:lang w:bidi="es-ES"/>
        </w:rPr>
      </w:pPr>
    </w:p>
    <w:p w14:paraId="17C55BCB" w14:textId="12365206" w:rsidR="00713448" w:rsidRPr="00713448" w:rsidRDefault="00713448" w:rsidP="00F24873">
      <w:pPr>
        <w:rPr>
          <w:sz w:val="24"/>
          <w:lang w:bidi="es-ES"/>
        </w:rPr>
      </w:pPr>
      <w:r w:rsidRPr="00713448">
        <w:rPr>
          <w:sz w:val="24"/>
          <w:lang w:bidi="es-ES"/>
        </w:rPr>
        <w:t>Las cajas de salida de tomacorrientes y las cajas de empalme o derivación para las instalaciones eléctricas empotradas o embebidas a utilizarse en la</w:t>
      </w:r>
      <w:r>
        <w:rPr>
          <w:sz w:val="24"/>
          <w:lang w:bidi="es-ES"/>
        </w:rPr>
        <w:t xml:space="preserve"> estación </w:t>
      </w:r>
      <w:r w:rsidR="0009359F">
        <w:rPr>
          <w:sz w:val="24"/>
          <w:lang w:bidi="es-ES"/>
        </w:rPr>
        <w:t>Altamira</w:t>
      </w:r>
      <w:r w:rsidRPr="00713448">
        <w:rPr>
          <w:sz w:val="24"/>
          <w:lang w:bidi="es-ES"/>
        </w:rPr>
        <w:t xml:space="preserve">, serán de </w:t>
      </w:r>
      <w:r>
        <w:rPr>
          <w:sz w:val="24"/>
          <w:lang w:bidi="es-ES"/>
        </w:rPr>
        <w:t>aluminio extruido tipo rawelt</w:t>
      </w:r>
      <w:r w:rsidRPr="00713448">
        <w:rPr>
          <w:sz w:val="24"/>
          <w:lang w:bidi="es-ES"/>
        </w:rPr>
        <w:t>, que permita la fijación de las tuberías conduit por medio de boquillas y contratuercas, serán del tipo normal para empotrar o del tipo que requieran las condiciones de la instalación. La profundidad de las cajas no será menor de 38 mm. Estas cajas cumplirán con lo establecido en la sección 370 del Código Eléctrico Nacional - Norma 2050.</w:t>
      </w:r>
    </w:p>
    <w:p w14:paraId="095F3844" w14:textId="77777777" w:rsidR="00713448" w:rsidRPr="00713448" w:rsidRDefault="00713448" w:rsidP="00713448">
      <w:pPr>
        <w:jc w:val="left"/>
        <w:rPr>
          <w:sz w:val="24"/>
          <w:lang w:bidi="es-ES"/>
        </w:rPr>
      </w:pPr>
    </w:p>
    <w:p w14:paraId="24FE410D" w14:textId="45EA6257" w:rsidR="00713448" w:rsidRPr="00713448" w:rsidRDefault="00713448" w:rsidP="00F24873">
      <w:pPr>
        <w:rPr>
          <w:sz w:val="24"/>
          <w:lang w:bidi="es-ES"/>
        </w:rPr>
      </w:pPr>
      <w:r w:rsidRPr="00713448">
        <w:rPr>
          <w:sz w:val="24"/>
          <w:lang w:bidi="es-ES"/>
        </w:rPr>
        <w:t xml:space="preserve">Los accesorios tales como tapas, tuercas, boquillas, elementos de fijación, etc., cumplirán lo aplicable en </w:t>
      </w:r>
      <w:r w:rsidR="001D004D" w:rsidRPr="00713448">
        <w:rPr>
          <w:sz w:val="24"/>
          <w:lang w:bidi="es-ES"/>
        </w:rPr>
        <w:t>estas</w:t>
      </w:r>
      <w:r w:rsidRPr="00713448">
        <w:rPr>
          <w:sz w:val="24"/>
          <w:lang w:bidi="es-ES"/>
        </w:rPr>
        <w:t xml:space="preserve"> especificaciones y las Normas ICONTEC 6 y 402. Por ningún motivo se permitirá, dentro de la instalación, cajas sin tapa alguna.</w:t>
      </w:r>
    </w:p>
    <w:p w14:paraId="491259FA" w14:textId="77777777" w:rsidR="00713448" w:rsidRPr="00713448" w:rsidRDefault="00713448" w:rsidP="00713448">
      <w:pPr>
        <w:jc w:val="left"/>
        <w:rPr>
          <w:sz w:val="24"/>
          <w:lang w:bidi="es-ES"/>
        </w:rPr>
      </w:pPr>
    </w:p>
    <w:p w14:paraId="4582A6E7" w14:textId="77777777" w:rsidR="00F24873" w:rsidRPr="00713448" w:rsidRDefault="00F24873" w:rsidP="00713448">
      <w:pPr>
        <w:jc w:val="left"/>
        <w:rPr>
          <w:sz w:val="24"/>
          <w:lang w:bidi="es-ES"/>
        </w:rPr>
      </w:pPr>
    </w:p>
    <w:p w14:paraId="05B712C8" w14:textId="77777777" w:rsidR="00713448" w:rsidRPr="00713448" w:rsidRDefault="00713448" w:rsidP="00713448">
      <w:pPr>
        <w:jc w:val="left"/>
        <w:rPr>
          <w:b/>
          <w:bCs/>
          <w:sz w:val="24"/>
          <w:lang w:bidi="es-ES"/>
        </w:rPr>
      </w:pPr>
      <w:r w:rsidRPr="00713448">
        <w:rPr>
          <w:b/>
          <w:bCs/>
          <w:sz w:val="24"/>
          <w:lang w:bidi="es-ES"/>
        </w:rPr>
        <w:t>CONDUCTORES AISLADOS.</w:t>
      </w:r>
    </w:p>
    <w:p w14:paraId="5B58372E" w14:textId="77777777" w:rsidR="00713448" w:rsidRPr="00713448" w:rsidRDefault="00713448" w:rsidP="00713448">
      <w:pPr>
        <w:jc w:val="left"/>
        <w:rPr>
          <w:sz w:val="24"/>
          <w:lang w:bidi="es-ES"/>
        </w:rPr>
      </w:pPr>
    </w:p>
    <w:p w14:paraId="6249C636" w14:textId="77777777" w:rsidR="00713448" w:rsidRPr="00713448" w:rsidRDefault="00713448" w:rsidP="00F24873">
      <w:pPr>
        <w:rPr>
          <w:sz w:val="24"/>
          <w:lang w:bidi="es-ES"/>
        </w:rPr>
      </w:pPr>
      <w:r w:rsidRPr="00713448">
        <w:rPr>
          <w:sz w:val="24"/>
          <w:lang w:bidi="es-ES"/>
        </w:rPr>
        <w:t>Cables de construcción para instalaciones en edificaciones, interior de locales y tableros de control. Ideales para lugares con alta concentración de personas y poca ventilación, en los cuales en caso de un incendio es indispensable que no se presenten emisiones de gases halógenos, tóxicos, corrosivos y humos oscuros que afecten la salud de las personas, equipos electrónicos, industriales o informáticos.</w:t>
      </w:r>
    </w:p>
    <w:p w14:paraId="4345F20A" w14:textId="77777777" w:rsidR="00713448" w:rsidRPr="00713448" w:rsidRDefault="00713448" w:rsidP="00F24873">
      <w:pPr>
        <w:rPr>
          <w:sz w:val="24"/>
          <w:lang w:bidi="es-ES"/>
        </w:rPr>
      </w:pPr>
      <w:r w:rsidRPr="00713448">
        <w:rPr>
          <w:sz w:val="24"/>
          <w:lang w:bidi="es-ES"/>
        </w:rPr>
        <w:t xml:space="preserve"> </w:t>
      </w:r>
    </w:p>
    <w:p w14:paraId="132BF5A0" w14:textId="77777777" w:rsidR="00713448" w:rsidRPr="00713448" w:rsidRDefault="00713448" w:rsidP="00F24873">
      <w:pPr>
        <w:rPr>
          <w:sz w:val="24"/>
          <w:lang w:bidi="es-ES"/>
        </w:rPr>
      </w:pPr>
      <w:r w:rsidRPr="00713448">
        <w:rPr>
          <w:sz w:val="24"/>
          <w:lang w:bidi="es-ES"/>
        </w:rPr>
        <w:t>Características: Cable monopolar con conductor de cobre suave aislado con Poliolefina Termoplástica (PE), libre de halógeno (HF - Halogen Free), retardante a la llama (FR - Flame Retardant), de baja emisión de humos (LS - Low Smoke) opacos, densos, tóxicos, corrosivos y apto para instalarse en bandejas portacables (CT – Cable Tray).</w:t>
      </w:r>
    </w:p>
    <w:p w14:paraId="187AB340" w14:textId="4049BEA4" w:rsidR="00713448" w:rsidRDefault="00713448" w:rsidP="00F24873">
      <w:pPr>
        <w:rPr>
          <w:sz w:val="24"/>
          <w:lang w:bidi="es-ES"/>
        </w:rPr>
      </w:pPr>
    </w:p>
    <w:p w14:paraId="6823616F" w14:textId="305DC095" w:rsidR="00F24873" w:rsidRDefault="00F24873" w:rsidP="00713448">
      <w:pPr>
        <w:jc w:val="left"/>
        <w:rPr>
          <w:sz w:val="24"/>
          <w:lang w:bidi="es-ES"/>
        </w:rPr>
      </w:pPr>
    </w:p>
    <w:p w14:paraId="17B1E521" w14:textId="1EAFE407" w:rsidR="00F24873" w:rsidRDefault="00F24873" w:rsidP="00713448">
      <w:pPr>
        <w:jc w:val="left"/>
        <w:rPr>
          <w:sz w:val="24"/>
          <w:lang w:bidi="es-ES"/>
        </w:rPr>
      </w:pPr>
    </w:p>
    <w:p w14:paraId="5CCBAD7E" w14:textId="77777777" w:rsidR="00F24873" w:rsidRPr="00713448" w:rsidRDefault="00F24873" w:rsidP="00713448">
      <w:pPr>
        <w:jc w:val="left"/>
        <w:rPr>
          <w:sz w:val="24"/>
          <w:lang w:bidi="es-ES"/>
        </w:rPr>
      </w:pPr>
    </w:p>
    <w:p w14:paraId="363B539A" w14:textId="77777777" w:rsidR="00713448" w:rsidRPr="00713448" w:rsidRDefault="00713448" w:rsidP="00F24873">
      <w:pPr>
        <w:rPr>
          <w:sz w:val="24"/>
          <w:lang w:bidi="es-ES"/>
        </w:rPr>
      </w:pPr>
      <w:r w:rsidRPr="00713448">
        <w:rPr>
          <w:sz w:val="24"/>
          <w:lang w:bidi="es-ES"/>
        </w:rPr>
        <w:lastRenderedPageBreak/>
        <w:t>Conductor: De cobre suave, cableado según los lineamientos de la norma ASTM B8.</w:t>
      </w:r>
    </w:p>
    <w:p w14:paraId="1D02FB03" w14:textId="77777777" w:rsidR="00713448" w:rsidRPr="00713448" w:rsidRDefault="00713448" w:rsidP="00F24873">
      <w:pPr>
        <w:rPr>
          <w:sz w:val="24"/>
          <w:lang w:bidi="es-ES"/>
        </w:rPr>
      </w:pPr>
    </w:p>
    <w:p w14:paraId="1664612F" w14:textId="77777777" w:rsidR="00713448" w:rsidRPr="00713448" w:rsidRDefault="00713448" w:rsidP="00F24873">
      <w:pPr>
        <w:rPr>
          <w:sz w:val="24"/>
          <w:lang w:bidi="es-ES"/>
        </w:rPr>
      </w:pPr>
      <w:r w:rsidRPr="00713448">
        <w:rPr>
          <w:sz w:val="24"/>
          <w:lang w:bidi="es-ES"/>
        </w:rPr>
        <w:t>Aislamiento: Poliolefina Termoplástica (PE), libre de halógeno (HF - Halogen Free), retardante a la llama (FR - Flame Retardant), de baja emisión de humos (LS - Low Smoke) opacos, densos, tóxicos y corrosivos.</w:t>
      </w:r>
    </w:p>
    <w:p w14:paraId="23F0F94E" w14:textId="77777777" w:rsidR="00713448" w:rsidRPr="00713448" w:rsidRDefault="00713448" w:rsidP="00F24873">
      <w:pPr>
        <w:rPr>
          <w:sz w:val="24"/>
          <w:lang w:bidi="es-ES"/>
        </w:rPr>
      </w:pPr>
    </w:p>
    <w:p w14:paraId="6E98E5C6" w14:textId="77777777" w:rsidR="00713448" w:rsidRPr="00713448" w:rsidRDefault="00713448" w:rsidP="00F24873">
      <w:pPr>
        <w:rPr>
          <w:sz w:val="24"/>
          <w:lang w:bidi="es-ES"/>
        </w:rPr>
      </w:pPr>
      <w:r w:rsidRPr="00713448">
        <w:rPr>
          <w:sz w:val="24"/>
          <w:lang w:bidi="es-ES"/>
        </w:rPr>
        <w:t>Tensión de operación: 750 V.</w:t>
      </w:r>
    </w:p>
    <w:p w14:paraId="7AB3BEDC" w14:textId="77777777" w:rsidR="00713448" w:rsidRPr="00713448" w:rsidRDefault="00713448" w:rsidP="00F24873">
      <w:pPr>
        <w:rPr>
          <w:sz w:val="24"/>
          <w:lang w:bidi="es-ES"/>
        </w:rPr>
      </w:pPr>
    </w:p>
    <w:p w14:paraId="5CADE758" w14:textId="77777777" w:rsidR="00713448" w:rsidRPr="00713448" w:rsidRDefault="00713448" w:rsidP="00F24873">
      <w:pPr>
        <w:rPr>
          <w:sz w:val="24"/>
          <w:lang w:bidi="es-ES"/>
        </w:rPr>
      </w:pPr>
      <w:r w:rsidRPr="00713448">
        <w:rPr>
          <w:sz w:val="24"/>
          <w:lang w:bidi="es-ES"/>
        </w:rPr>
        <w:t>Temperatura de operación: 90°C.</w:t>
      </w:r>
    </w:p>
    <w:p w14:paraId="16910AB1" w14:textId="77777777" w:rsidR="00713448" w:rsidRPr="00713448" w:rsidRDefault="00713448" w:rsidP="00F24873">
      <w:pPr>
        <w:rPr>
          <w:sz w:val="24"/>
          <w:lang w:bidi="es-ES"/>
        </w:rPr>
      </w:pPr>
    </w:p>
    <w:p w14:paraId="5553D51B" w14:textId="77777777" w:rsidR="00713448" w:rsidRPr="00713448" w:rsidRDefault="00713448" w:rsidP="00F24873">
      <w:pPr>
        <w:rPr>
          <w:sz w:val="24"/>
          <w:lang w:bidi="es-ES"/>
        </w:rPr>
      </w:pPr>
      <w:r w:rsidRPr="00713448">
        <w:rPr>
          <w:sz w:val="24"/>
          <w:lang w:bidi="es-ES"/>
        </w:rPr>
        <w:t>Instalación: En tubería conduit, canaletas cerradas, instalaciones subterráneas, equipos eléctricos, electrónicos y bandejas portacables (CT - Cable Tray).</w:t>
      </w:r>
    </w:p>
    <w:p w14:paraId="0C235E7A" w14:textId="77777777" w:rsidR="00713448" w:rsidRPr="00713448" w:rsidRDefault="00713448" w:rsidP="00F24873">
      <w:pPr>
        <w:rPr>
          <w:sz w:val="24"/>
          <w:lang w:bidi="es-ES"/>
        </w:rPr>
      </w:pPr>
    </w:p>
    <w:p w14:paraId="43EC36DA" w14:textId="77777777" w:rsidR="00713448" w:rsidRPr="00713448" w:rsidRDefault="00713448" w:rsidP="00F24873">
      <w:pPr>
        <w:rPr>
          <w:sz w:val="24"/>
          <w:lang w:bidi="es-ES"/>
        </w:rPr>
      </w:pPr>
      <w:r w:rsidRPr="00713448">
        <w:rPr>
          <w:sz w:val="24"/>
          <w:lang w:bidi="es-ES"/>
        </w:rPr>
        <w:t>Normatividad: Comisión Electrotécnica Internacional (IEC) Reporte Técnico 60332- 3-10, Métodos de ensayo para cables eléctricos sometidos al fuego, Parte 3-10: Ensayo de propagación vertical de la llama de cables en capas en posición vertical. Equipo de ensayo, Primera edición, 2000-10. Comisión Electrotécnica Internacional (IEC) Reporte Técnico 60332-3-24, Métodos de ensayo para cables eléctricos y cables de fibra óptica sometidos a condiciones de fuego, Parte 3-24.</w:t>
      </w:r>
    </w:p>
    <w:p w14:paraId="58011C71" w14:textId="77777777" w:rsidR="00713448" w:rsidRPr="00713448" w:rsidRDefault="00713448" w:rsidP="00F24873">
      <w:pPr>
        <w:rPr>
          <w:sz w:val="24"/>
          <w:lang w:bidi="es-ES"/>
        </w:rPr>
      </w:pPr>
    </w:p>
    <w:p w14:paraId="3DACED53" w14:textId="77777777" w:rsidR="00713448" w:rsidRPr="00713448" w:rsidRDefault="00713448" w:rsidP="00F24873">
      <w:pPr>
        <w:rPr>
          <w:sz w:val="24"/>
          <w:lang w:bidi="es-ES"/>
        </w:rPr>
      </w:pPr>
      <w:r w:rsidRPr="00713448">
        <w:rPr>
          <w:sz w:val="24"/>
          <w:lang w:bidi="es-ES"/>
        </w:rPr>
        <w:t>Ensayo de propagación vertical de la llama de cables colocados en capas en posición vertical, Categoría C, Edición 1.1, 2009-02. Prueba de llama según IEC 60332-3 Categoría C, validada por Intertek Testing Services – NA Inc.</w:t>
      </w:r>
    </w:p>
    <w:p w14:paraId="2E194D90" w14:textId="77777777" w:rsidR="00713448" w:rsidRPr="00713448" w:rsidRDefault="00713448" w:rsidP="00713448">
      <w:pPr>
        <w:jc w:val="left"/>
        <w:rPr>
          <w:sz w:val="24"/>
          <w:lang w:bidi="es-ES"/>
        </w:rPr>
      </w:pPr>
    </w:p>
    <w:p w14:paraId="1BC160EF" w14:textId="77777777" w:rsidR="00713448" w:rsidRPr="00713448" w:rsidRDefault="00713448" w:rsidP="00713448">
      <w:pPr>
        <w:jc w:val="left"/>
        <w:rPr>
          <w:sz w:val="24"/>
          <w:lang w:bidi="es-ES"/>
        </w:rPr>
      </w:pPr>
    </w:p>
    <w:p w14:paraId="621B0091" w14:textId="7C33189F" w:rsidR="00713448" w:rsidRPr="00713448" w:rsidRDefault="00F24873" w:rsidP="00713448">
      <w:pPr>
        <w:jc w:val="left"/>
        <w:rPr>
          <w:b/>
          <w:bCs/>
          <w:sz w:val="24"/>
          <w:lang w:bidi="es-ES"/>
        </w:rPr>
      </w:pPr>
      <w:r w:rsidRPr="00713448">
        <w:rPr>
          <w:b/>
          <w:bCs/>
          <w:sz w:val="24"/>
          <w:lang w:bidi="es-ES"/>
        </w:rPr>
        <w:t>SALIDAS ELÉCTRICAS.</w:t>
      </w:r>
    </w:p>
    <w:p w14:paraId="40F1B688" w14:textId="77777777" w:rsidR="00713448" w:rsidRPr="00713448" w:rsidRDefault="00713448" w:rsidP="00713448">
      <w:pPr>
        <w:jc w:val="left"/>
        <w:rPr>
          <w:sz w:val="24"/>
          <w:lang w:bidi="es-ES"/>
        </w:rPr>
      </w:pPr>
    </w:p>
    <w:p w14:paraId="13F462EA" w14:textId="22DDF31C" w:rsidR="00713448" w:rsidRPr="00713448" w:rsidRDefault="00713448" w:rsidP="00F24873">
      <w:pPr>
        <w:rPr>
          <w:sz w:val="24"/>
          <w:lang w:bidi="es-ES"/>
        </w:rPr>
      </w:pPr>
      <w:r w:rsidRPr="00713448">
        <w:rPr>
          <w:sz w:val="24"/>
          <w:lang w:bidi="es-ES"/>
        </w:rPr>
        <w:t xml:space="preserve">Todos los tomacorrientes y sus accesorios, deberán ser de material plástico moldeado, del tipo utilizado en esta clase de instalaciones. Cada </w:t>
      </w:r>
      <w:r w:rsidR="00F24873">
        <w:rPr>
          <w:sz w:val="24"/>
          <w:lang w:bidi="es-ES"/>
        </w:rPr>
        <w:t>tomacorriente</w:t>
      </w:r>
      <w:r w:rsidRPr="00713448">
        <w:rPr>
          <w:sz w:val="24"/>
          <w:lang w:bidi="es-ES"/>
        </w:rPr>
        <w:t xml:space="preserve"> llevar</w:t>
      </w:r>
      <w:r w:rsidR="00F24873">
        <w:rPr>
          <w:sz w:val="24"/>
          <w:lang w:bidi="es-ES"/>
        </w:rPr>
        <w:t>a</w:t>
      </w:r>
      <w:r w:rsidRPr="00713448">
        <w:rPr>
          <w:sz w:val="24"/>
          <w:lang w:bidi="es-ES"/>
        </w:rPr>
        <w:t xml:space="preserve"> grabada o impresa, en forma visible, la marca de aprobación del ICONTEC ó una entidad similar, la capacidad en amperios y la tensión nominal en voltios. Deben cumplir con la norma 2050, artículos 410-56/57 y 58 del ICONTEC.</w:t>
      </w:r>
    </w:p>
    <w:p w14:paraId="490E7E3C" w14:textId="77777777" w:rsidR="00713448" w:rsidRPr="00713448" w:rsidRDefault="00713448" w:rsidP="00F24873">
      <w:pPr>
        <w:rPr>
          <w:sz w:val="24"/>
          <w:lang w:bidi="es-ES"/>
        </w:rPr>
      </w:pPr>
    </w:p>
    <w:p w14:paraId="4C0D9BFD" w14:textId="77777777" w:rsidR="00713448" w:rsidRPr="00713448" w:rsidRDefault="00713448" w:rsidP="00F24873">
      <w:pPr>
        <w:rPr>
          <w:sz w:val="24"/>
          <w:lang w:bidi="es-ES"/>
        </w:rPr>
      </w:pPr>
      <w:r w:rsidRPr="00713448">
        <w:rPr>
          <w:sz w:val="24"/>
          <w:lang w:bidi="es-ES"/>
        </w:rPr>
        <w:t>En las instalaciones se utilizarán los siguientes tipos de tomacorrientes:</w:t>
      </w:r>
    </w:p>
    <w:p w14:paraId="41260ABB" w14:textId="77777777" w:rsidR="00713448" w:rsidRPr="00713448" w:rsidRDefault="00713448" w:rsidP="00F24873">
      <w:pPr>
        <w:rPr>
          <w:sz w:val="24"/>
          <w:lang w:bidi="es-ES"/>
        </w:rPr>
      </w:pPr>
    </w:p>
    <w:p w14:paraId="6B768F42" w14:textId="77777777" w:rsidR="00713448" w:rsidRPr="00713448" w:rsidRDefault="00713448" w:rsidP="00F24873">
      <w:pPr>
        <w:rPr>
          <w:sz w:val="24"/>
          <w:lang w:bidi="es-ES"/>
        </w:rPr>
      </w:pPr>
      <w:r w:rsidRPr="00713448">
        <w:rPr>
          <w:sz w:val="24"/>
          <w:lang w:bidi="es-ES"/>
        </w:rPr>
        <w:t>Tomacorrientes para 120 V: Serán dobles con polo a tierra, tres hilos, polarizados, de 15 A/125V (línea NEMA 5) y conexión a tierra.</w:t>
      </w:r>
    </w:p>
    <w:p w14:paraId="3E62C353" w14:textId="0DE4E75D" w:rsidR="00713448" w:rsidRDefault="00713448" w:rsidP="00713448">
      <w:pPr>
        <w:jc w:val="left"/>
        <w:rPr>
          <w:sz w:val="24"/>
          <w:lang w:bidi="es-ES"/>
        </w:rPr>
      </w:pPr>
      <w:r w:rsidRPr="00713448">
        <w:rPr>
          <w:sz w:val="24"/>
          <w:lang w:bidi="es-ES"/>
        </w:rPr>
        <w:t xml:space="preserve"> </w:t>
      </w:r>
    </w:p>
    <w:p w14:paraId="14C098B6" w14:textId="77777777" w:rsidR="00713448" w:rsidRPr="00713448" w:rsidRDefault="00713448" w:rsidP="00713448">
      <w:pPr>
        <w:jc w:val="left"/>
        <w:rPr>
          <w:sz w:val="24"/>
          <w:lang w:bidi="es-ES"/>
        </w:rPr>
      </w:pPr>
      <w:r w:rsidRPr="00713448">
        <w:rPr>
          <w:sz w:val="24"/>
          <w:lang w:bidi="es-ES"/>
        </w:rPr>
        <w:t>Tomacorrientes trifilares: Serán de tres polos, tres hilos, 30 o 50A, 125/250 V (línea NEMA 10).</w:t>
      </w:r>
    </w:p>
    <w:p w14:paraId="3BAF2DB2" w14:textId="77777777" w:rsidR="00713448" w:rsidRPr="00713448" w:rsidRDefault="00713448" w:rsidP="00713448">
      <w:pPr>
        <w:jc w:val="left"/>
        <w:rPr>
          <w:sz w:val="24"/>
          <w:lang w:bidi="es-ES"/>
        </w:rPr>
      </w:pPr>
    </w:p>
    <w:p w14:paraId="4A78EC9D" w14:textId="2A81F7C3" w:rsidR="00713448" w:rsidRDefault="00713448" w:rsidP="00A9503D">
      <w:pPr>
        <w:rPr>
          <w:sz w:val="24"/>
          <w:lang w:bidi="es-ES"/>
        </w:rPr>
      </w:pPr>
      <w:r w:rsidRPr="00713448">
        <w:rPr>
          <w:sz w:val="24"/>
          <w:lang w:bidi="es-ES"/>
        </w:rPr>
        <w:lastRenderedPageBreak/>
        <w:t>Tomacorrientes bifásicos: Serán de 20A y 220V y deben tener polo a tierra.</w:t>
      </w:r>
    </w:p>
    <w:p w14:paraId="570AAE48" w14:textId="4FCCF412" w:rsidR="00F24873" w:rsidRDefault="00F24873" w:rsidP="00A9503D">
      <w:pPr>
        <w:rPr>
          <w:sz w:val="24"/>
          <w:lang w:bidi="es-ES"/>
        </w:rPr>
      </w:pPr>
    </w:p>
    <w:p w14:paraId="04BC304F" w14:textId="50DC7918" w:rsidR="00F24873" w:rsidRPr="00713448" w:rsidRDefault="00F24873" w:rsidP="00A9503D">
      <w:pPr>
        <w:rPr>
          <w:sz w:val="24"/>
          <w:lang w:bidi="es-ES"/>
        </w:rPr>
      </w:pPr>
      <w:r w:rsidRPr="00713448">
        <w:rPr>
          <w:sz w:val="24"/>
          <w:lang w:bidi="es-ES"/>
        </w:rPr>
        <w:t xml:space="preserve">Tomacorrientes </w:t>
      </w:r>
      <w:r>
        <w:rPr>
          <w:sz w:val="24"/>
          <w:lang w:bidi="es-ES"/>
        </w:rPr>
        <w:t xml:space="preserve">regulados </w:t>
      </w:r>
      <w:r w:rsidRPr="00713448">
        <w:rPr>
          <w:sz w:val="24"/>
          <w:lang w:bidi="es-ES"/>
        </w:rPr>
        <w:t>para 120 V: Serán dobles con polo a tierra</w:t>
      </w:r>
      <w:r w:rsidR="00D448DF">
        <w:rPr>
          <w:sz w:val="24"/>
          <w:lang w:bidi="es-ES"/>
        </w:rPr>
        <w:t xml:space="preserve"> aislada</w:t>
      </w:r>
      <w:r w:rsidRPr="00713448">
        <w:rPr>
          <w:sz w:val="24"/>
          <w:lang w:bidi="es-ES"/>
        </w:rPr>
        <w:t xml:space="preserve">, de 15 A/125V (línea NEMA 5) </w:t>
      </w:r>
      <w:r w:rsidR="00A9503D">
        <w:rPr>
          <w:sz w:val="24"/>
          <w:lang w:bidi="es-ES"/>
        </w:rPr>
        <w:t>naranja.</w:t>
      </w:r>
    </w:p>
    <w:p w14:paraId="1C1A32E8" w14:textId="77777777" w:rsidR="00713448" w:rsidRPr="00713448" w:rsidRDefault="00713448" w:rsidP="00A9503D">
      <w:pPr>
        <w:rPr>
          <w:sz w:val="24"/>
          <w:lang w:bidi="es-ES"/>
        </w:rPr>
      </w:pPr>
    </w:p>
    <w:p w14:paraId="341FA907" w14:textId="6D5D4941" w:rsidR="00713448" w:rsidRPr="00713448" w:rsidRDefault="00713448" w:rsidP="00A9503D">
      <w:pPr>
        <w:rPr>
          <w:sz w:val="24"/>
          <w:lang w:bidi="es-ES"/>
        </w:rPr>
      </w:pPr>
      <w:r w:rsidRPr="00713448">
        <w:rPr>
          <w:sz w:val="24"/>
          <w:lang w:bidi="es-ES"/>
        </w:rPr>
        <w:t>El terminal para conexión al polo de puesta a tierra será identificado de acuerdo con lo indicado en la sección 410-58 del Código Eléctrico Nacional</w:t>
      </w:r>
      <w:r w:rsidR="00A9503D">
        <w:rPr>
          <w:sz w:val="24"/>
          <w:lang w:bidi="es-ES"/>
        </w:rPr>
        <w:t>.</w:t>
      </w:r>
    </w:p>
    <w:p w14:paraId="3DA4349B" w14:textId="77777777" w:rsidR="00713448" w:rsidRPr="00713448" w:rsidRDefault="00713448" w:rsidP="00713448">
      <w:pPr>
        <w:jc w:val="left"/>
        <w:rPr>
          <w:sz w:val="24"/>
          <w:lang w:bidi="es-ES"/>
        </w:rPr>
      </w:pPr>
    </w:p>
    <w:p w14:paraId="3BFB580F" w14:textId="77777777" w:rsidR="00713448" w:rsidRPr="00713448" w:rsidRDefault="00713448" w:rsidP="00713448">
      <w:pPr>
        <w:jc w:val="left"/>
        <w:rPr>
          <w:sz w:val="24"/>
          <w:lang w:bidi="es-ES"/>
        </w:rPr>
      </w:pPr>
    </w:p>
    <w:p w14:paraId="346E06E0" w14:textId="77777777" w:rsidR="00713448" w:rsidRPr="00713448" w:rsidRDefault="00713448" w:rsidP="00713448">
      <w:pPr>
        <w:jc w:val="left"/>
        <w:rPr>
          <w:sz w:val="24"/>
          <w:lang w:bidi="es-ES"/>
        </w:rPr>
      </w:pPr>
      <w:r w:rsidRPr="00713448">
        <w:rPr>
          <w:sz w:val="24"/>
          <w:lang w:bidi="es-ES"/>
        </w:rPr>
        <w:t>- Norma ICONTEC 2050.</w:t>
      </w:r>
    </w:p>
    <w:p w14:paraId="7C0A8787" w14:textId="77777777" w:rsidR="00713448" w:rsidRPr="00713448" w:rsidRDefault="00713448" w:rsidP="00713448">
      <w:pPr>
        <w:jc w:val="left"/>
        <w:rPr>
          <w:sz w:val="24"/>
          <w:lang w:bidi="es-ES"/>
        </w:rPr>
      </w:pPr>
    </w:p>
    <w:p w14:paraId="3AFE432D" w14:textId="77777777" w:rsidR="00713448" w:rsidRPr="00713448" w:rsidRDefault="00713448" w:rsidP="00A9503D">
      <w:pPr>
        <w:rPr>
          <w:sz w:val="24"/>
          <w:lang w:bidi="es-ES"/>
        </w:rPr>
      </w:pPr>
      <w:r w:rsidRPr="00713448">
        <w:rPr>
          <w:sz w:val="24"/>
          <w:lang w:bidi="es-ES"/>
        </w:rPr>
        <w:t>En las salidas eléctricas se deben incluir las cajas, adaptadores, entradas a caja, conectores, cinta aislante, tubería conduit, grapas y soportes de tubería, conductores eléctricos y el elemento instalado (tomacorriente doble, tomacorriente trifilar, interruptor, salida de alumbrado con tapa perforada, etc.).</w:t>
      </w:r>
    </w:p>
    <w:p w14:paraId="4763D603" w14:textId="77777777" w:rsidR="00713448" w:rsidRPr="00713448" w:rsidRDefault="00713448" w:rsidP="00A9503D">
      <w:pPr>
        <w:rPr>
          <w:sz w:val="24"/>
          <w:lang w:bidi="es-ES"/>
        </w:rPr>
      </w:pPr>
      <w:r w:rsidRPr="00713448">
        <w:rPr>
          <w:sz w:val="24"/>
          <w:lang w:bidi="es-ES"/>
        </w:rPr>
        <w:t>Se deben tener en cuenta los sitios en los cuales se utilizan tomas dobles para instalar en el piso, éstos tomas serán de caja y tapa de diseño especial que impida la entrada de agua y tierra al aparato.</w:t>
      </w:r>
    </w:p>
    <w:p w14:paraId="5C160190" w14:textId="719CE315" w:rsidR="00713448" w:rsidRDefault="00713448" w:rsidP="00A9503D">
      <w:pPr>
        <w:rPr>
          <w:sz w:val="24"/>
          <w:lang w:bidi="es-ES"/>
        </w:rPr>
      </w:pPr>
      <w:r w:rsidRPr="00713448">
        <w:rPr>
          <w:sz w:val="24"/>
          <w:lang w:bidi="es-ES"/>
        </w:rPr>
        <w:t>Todos los tomacorrientes monofásicos instalados en los baños, en garajes, en exteriores, en áreas de lavado, en cocinas y demás áreas húmedas, deberán tener un interruptor de falla a tierra, tipo GFCI, para protección de las personas.</w:t>
      </w:r>
    </w:p>
    <w:p w14:paraId="2AC09CD5" w14:textId="77777777" w:rsidR="00256FBA" w:rsidRPr="00713448" w:rsidRDefault="00256FBA" w:rsidP="00A9503D">
      <w:pPr>
        <w:rPr>
          <w:sz w:val="24"/>
          <w:lang w:bidi="es-ES"/>
        </w:rPr>
      </w:pPr>
    </w:p>
    <w:p w14:paraId="5346CE4C" w14:textId="77777777" w:rsidR="00713448" w:rsidRPr="00713448" w:rsidRDefault="00713448" w:rsidP="00A9503D">
      <w:pPr>
        <w:rPr>
          <w:sz w:val="24"/>
          <w:lang w:bidi="es-ES"/>
        </w:rPr>
      </w:pPr>
    </w:p>
    <w:p w14:paraId="5E652368" w14:textId="2ED026F2" w:rsidR="00713448" w:rsidRPr="00713448" w:rsidRDefault="00713448" w:rsidP="00713448">
      <w:pPr>
        <w:jc w:val="left"/>
        <w:rPr>
          <w:b/>
          <w:bCs/>
          <w:sz w:val="24"/>
          <w:lang w:bidi="es-ES"/>
        </w:rPr>
      </w:pPr>
      <w:r w:rsidRPr="00713448">
        <w:rPr>
          <w:b/>
          <w:bCs/>
          <w:sz w:val="24"/>
          <w:lang w:bidi="es-ES"/>
        </w:rPr>
        <w:t>TABLEROS DE DISTRIBUCIÓN.</w:t>
      </w:r>
    </w:p>
    <w:p w14:paraId="690C38E7" w14:textId="77777777" w:rsidR="00713448" w:rsidRPr="00713448" w:rsidRDefault="00713448" w:rsidP="00713448">
      <w:pPr>
        <w:jc w:val="left"/>
        <w:rPr>
          <w:sz w:val="24"/>
          <w:lang w:bidi="es-ES"/>
        </w:rPr>
      </w:pPr>
    </w:p>
    <w:p w14:paraId="14EFD3E2" w14:textId="0BBB293A" w:rsidR="00713448" w:rsidRDefault="00713448" w:rsidP="00A9503D">
      <w:pPr>
        <w:rPr>
          <w:sz w:val="24"/>
          <w:lang w:bidi="es-ES"/>
        </w:rPr>
      </w:pPr>
      <w:r w:rsidRPr="00713448">
        <w:rPr>
          <w:sz w:val="24"/>
          <w:lang w:bidi="es-ES"/>
        </w:rPr>
        <w:t xml:space="preserve">Los tableros para protecciones termomagnéticas para distribución </w:t>
      </w:r>
      <w:r w:rsidR="00A9503D">
        <w:rPr>
          <w:sz w:val="24"/>
          <w:lang w:bidi="es-ES"/>
        </w:rPr>
        <w:t>de tomacorrientes</w:t>
      </w:r>
      <w:r w:rsidRPr="00713448">
        <w:rPr>
          <w:sz w:val="24"/>
          <w:lang w:bidi="es-ES"/>
        </w:rPr>
        <w:t>, serán diseñados, fabricados y probados de acuerdo con las secciones 373 y 384 del Código Eléctrico Nacional - Norma 2050 y la Norma ANSI c37.20.</w:t>
      </w:r>
    </w:p>
    <w:p w14:paraId="26294880" w14:textId="77777777" w:rsidR="00A9503D" w:rsidRPr="00713448" w:rsidRDefault="00A9503D" w:rsidP="00A9503D">
      <w:pPr>
        <w:rPr>
          <w:sz w:val="24"/>
          <w:lang w:bidi="es-ES"/>
        </w:rPr>
      </w:pPr>
    </w:p>
    <w:p w14:paraId="4FA03009" w14:textId="18CF1358" w:rsidR="00713448" w:rsidRDefault="00713448" w:rsidP="00A9503D">
      <w:pPr>
        <w:rPr>
          <w:sz w:val="24"/>
          <w:lang w:bidi="es-ES"/>
        </w:rPr>
      </w:pPr>
      <w:r w:rsidRPr="00713448">
        <w:rPr>
          <w:sz w:val="24"/>
          <w:lang w:bidi="es-ES"/>
        </w:rPr>
        <w:t>Los tableros serán apropiados para montaje de uso exclusivo de sobreponer en los muros y diseñados de tal forma, que las protecciones puedan ser reemplazadas independientemente, sin necesidad de desmontar las protecciones adyacentes ni las terminales principales y que los circuitos puedan ser cambiados sin necesidad de maquinado, perforaciones y derivaciones. Las barras principales y la barra para el neutro de los tableros serán de cobre de alta conductividad, de construcción normal y tendrán, como mínimo, la capacidad de corriente permanente. Los tableros estarán provistos de una barra de puesta a tierra (independiente de la barra del neutro), con una capacidad de corriente del 50% de la capacidad de las barras principales, y de un tarjetero para identificación de los diferentes circuitos que salen del tablero.</w:t>
      </w:r>
    </w:p>
    <w:p w14:paraId="5B25DD53" w14:textId="56A8A87F" w:rsidR="00A9503D" w:rsidRDefault="00A9503D" w:rsidP="00A9503D">
      <w:pPr>
        <w:rPr>
          <w:sz w:val="24"/>
          <w:lang w:bidi="es-ES"/>
        </w:rPr>
      </w:pPr>
    </w:p>
    <w:p w14:paraId="1F54E6D5" w14:textId="172832ED" w:rsidR="00A9503D" w:rsidRDefault="00A9503D" w:rsidP="00A9503D">
      <w:pPr>
        <w:rPr>
          <w:sz w:val="24"/>
          <w:lang w:bidi="es-ES"/>
        </w:rPr>
      </w:pPr>
    </w:p>
    <w:p w14:paraId="7C3674C0" w14:textId="77777777" w:rsidR="00A9503D" w:rsidRPr="00713448" w:rsidRDefault="00A9503D" w:rsidP="00A9503D">
      <w:pPr>
        <w:rPr>
          <w:sz w:val="24"/>
          <w:lang w:bidi="es-ES"/>
        </w:rPr>
      </w:pPr>
    </w:p>
    <w:p w14:paraId="4F5FA62E" w14:textId="77777777" w:rsidR="00713448" w:rsidRPr="00713448" w:rsidRDefault="00713448" w:rsidP="00A9503D">
      <w:pPr>
        <w:rPr>
          <w:sz w:val="24"/>
          <w:lang w:bidi="es-ES"/>
        </w:rPr>
      </w:pPr>
      <w:r w:rsidRPr="00713448">
        <w:rPr>
          <w:sz w:val="24"/>
          <w:lang w:bidi="es-ES"/>
        </w:rPr>
        <w:t>Las cubiertas de los tableros serán del tipo NEMA 12, construidas en lámina de hierro calibre 16, tratadas contra la corrosión, provistos con puertas, de cerradura sin llave, con acabado final en esmalte horneable tropicalizado y ser de tamaño suficiente para instalar los equipos y para la distribución interna del cableado como lo indican las tablas 373-6 a y b del Código Eléctrico Nacional</w:t>
      </w:r>
    </w:p>
    <w:p w14:paraId="2377158B" w14:textId="77777777" w:rsidR="00713448" w:rsidRPr="00713448" w:rsidRDefault="00713448" w:rsidP="00713448">
      <w:pPr>
        <w:jc w:val="left"/>
        <w:rPr>
          <w:sz w:val="24"/>
          <w:lang w:bidi="es-ES"/>
        </w:rPr>
      </w:pPr>
    </w:p>
    <w:p w14:paraId="094B3AB1" w14:textId="77777777" w:rsidR="00713448" w:rsidRPr="00713448" w:rsidRDefault="00713448" w:rsidP="00713448">
      <w:pPr>
        <w:jc w:val="left"/>
        <w:rPr>
          <w:sz w:val="24"/>
          <w:lang w:bidi="es-ES"/>
        </w:rPr>
      </w:pPr>
      <w:r w:rsidRPr="00713448">
        <w:rPr>
          <w:sz w:val="24"/>
          <w:lang w:bidi="es-ES"/>
        </w:rPr>
        <w:t>Protecciones termomagnéticas para los tableros de distribución y alumbrado.</w:t>
      </w:r>
    </w:p>
    <w:p w14:paraId="26173D18" w14:textId="77777777" w:rsidR="00713448" w:rsidRPr="00713448" w:rsidRDefault="00713448" w:rsidP="00713448">
      <w:pPr>
        <w:jc w:val="left"/>
        <w:rPr>
          <w:sz w:val="24"/>
          <w:lang w:bidi="es-ES"/>
        </w:rPr>
      </w:pPr>
    </w:p>
    <w:p w14:paraId="648F7C50" w14:textId="3EE523EE" w:rsidR="00713448" w:rsidRPr="00713448" w:rsidRDefault="00713448" w:rsidP="00A9503D">
      <w:pPr>
        <w:rPr>
          <w:sz w:val="24"/>
          <w:lang w:bidi="es-ES"/>
        </w:rPr>
      </w:pPr>
      <w:r w:rsidRPr="00713448">
        <w:rPr>
          <w:sz w:val="24"/>
          <w:lang w:bidi="es-ES"/>
        </w:rPr>
        <w:t xml:space="preserve">Las protecciones termomagnéticas requeridas para los tableros de distribución, </w:t>
      </w:r>
      <w:r w:rsidR="001D004D">
        <w:rPr>
          <w:sz w:val="24"/>
          <w:lang w:bidi="es-ES"/>
        </w:rPr>
        <w:t>tendrán</w:t>
      </w:r>
      <w:r w:rsidRPr="00713448">
        <w:rPr>
          <w:sz w:val="24"/>
          <w:lang w:bidi="es-ES"/>
        </w:rPr>
        <w:t xml:space="preserve"> la capacidad de corriente nominal, el voltaje, número de polos y demás características de acuerdo a la aplicación y al diseño eléctrico. Las protecciones termomagnéticas deberán ser de construcción resistente, con la capacidad nominal y de interrupción indicada según diseño, aprobados y certificados para 240 Voltios, con una capacidad mínima de interrupción de 10 kA simétricos y estar provistos de relés de disparo térmico con características de tiempo inverso y relés magnéticos de acción instantánea. Las protecciones serán construidas según lo estipulado en las Normas NEMA AB-1 y SG.3. Serán del tipo de caja moldeada, de tiro sencillo, con mecanismo de operación tipo palanca, disparo libre sobre el centro, independiente del control manual, con acción de cierre y corte rápido. Los interruptores, deberán ser adecuados para montar y operar en cualquier posición. Las terminales de salida, deberán ser del tipo presión por tornillos y adecuados para conductores de cobre. Los interruptores de dos y tres polos, tendrán una palanca de accionamiento para disparos bipolares y tripolares.</w:t>
      </w:r>
    </w:p>
    <w:p w14:paraId="6FA0E48C" w14:textId="77777777" w:rsidR="00713448" w:rsidRPr="00713448" w:rsidRDefault="00713448" w:rsidP="00713448">
      <w:pPr>
        <w:jc w:val="left"/>
        <w:rPr>
          <w:sz w:val="24"/>
          <w:lang w:bidi="es-ES"/>
        </w:rPr>
      </w:pPr>
    </w:p>
    <w:p w14:paraId="0A6CC6C0" w14:textId="77777777" w:rsidR="00713448" w:rsidRPr="00713448" w:rsidRDefault="00713448" w:rsidP="00A9503D">
      <w:pPr>
        <w:rPr>
          <w:sz w:val="24"/>
          <w:lang w:bidi="es-ES"/>
        </w:rPr>
      </w:pPr>
      <w:r w:rsidRPr="00713448">
        <w:rPr>
          <w:sz w:val="24"/>
          <w:lang w:bidi="es-ES"/>
        </w:rPr>
        <w:t>Las protecciones, deberán ser de operación manual para maniobras de apertura y cierre, y automática en condiciones de sobrecarga y cortocircuito. El mecanismo de operación será de disparo libre, de tal manera que los contactos no permanezcan cerrados en caso de falla y deberán cumplir con la sección 240 del Código Eléctrico Nacional - Norma NTC 2050.</w:t>
      </w:r>
    </w:p>
    <w:p w14:paraId="0A1158D8" w14:textId="77777777" w:rsidR="00713448" w:rsidRPr="00713448" w:rsidRDefault="00713448" w:rsidP="00713448">
      <w:pPr>
        <w:jc w:val="left"/>
        <w:rPr>
          <w:sz w:val="24"/>
          <w:lang w:bidi="es-ES"/>
        </w:rPr>
      </w:pPr>
    </w:p>
    <w:p w14:paraId="568A0692" w14:textId="77777777" w:rsidR="00713448" w:rsidRPr="00713448" w:rsidRDefault="00713448" w:rsidP="00A9503D">
      <w:pPr>
        <w:rPr>
          <w:sz w:val="24"/>
          <w:lang w:bidi="es-ES"/>
        </w:rPr>
      </w:pPr>
      <w:r w:rsidRPr="00713448">
        <w:rPr>
          <w:sz w:val="24"/>
          <w:lang w:bidi="es-ES"/>
        </w:rPr>
        <w:t>Los interruptores totalizadores deberán ser tripolares y se debe garantizar coordinación de protecciones en todos los tableros. Todos los interruptores automáticos deberán llevar la marca de certificación de producto RETIE.</w:t>
      </w:r>
    </w:p>
    <w:p w14:paraId="46502016" w14:textId="3B57FA08" w:rsidR="00713448" w:rsidRDefault="00713448" w:rsidP="006B7478">
      <w:pPr>
        <w:jc w:val="left"/>
        <w:rPr>
          <w:sz w:val="24"/>
        </w:rPr>
      </w:pPr>
    </w:p>
    <w:p w14:paraId="391FCBCA" w14:textId="13D9D7C8" w:rsidR="00A9503D" w:rsidRDefault="00A9503D" w:rsidP="006B7478">
      <w:pPr>
        <w:jc w:val="left"/>
        <w:rPr>
          <w:sz w:val="24"/>
        </w:rPr>
      </w:pPr>
    </w:p>
    <w:p w14:paraId="2737CD81" w14:textId="7F33507F" w:rsidR="00A9503D" w:rsidRDefault="00A9503D" w:rsidP="006B7478">
      <w:pPr>
        <w:jc w:val="left"/>
        <w:rPr>
          <w:sz w:val="24"/>
        </w:rPr>
      </w:pPr>
    </w:p>
    <w:p w14:paraId="6EA411D1" w14:textId="372E4B88" w:rsidR="00A9503D" w:rsidRDefault="00A9503D" w:rsidP="006B7478">
      <w:pPr>
        <w:jc w:val="left"/>
        <w:rPr>
          <w:sz w:val="24"/>
        </w:rPr>
      </w:pPr>
    </w:p>
    <w:p w14:paraId="06146784" w14:textId="717B8423" w:rsidR="00A9503D" w:rsidRDefault="00A9503D" w:rsidP="006B7478">
      <w:pPr>
        <w:jc w:val="left"/>
        <w:rPr>
          <w:sz w:val="24"/>
        </w:rPr>
      </w:pPr>
    </w:p>
    <w:p w14:paraId="2A892309" w14:textId="77777777" w:rsidR="00A9503D" w:rsidRPr="009C5F35" w:rsidRDefault="00A9503D" w:rsidP="006B7478">
      <w:pPr>
        <w:jc w:val="left"/>
        <w:rPr>
          <w:sz w:val="24"/>
        </w:rPr>
      </w:pPr>
    </w:p>
    <w:p w14:paraId="1A32332B" w14:textId="12E1BE3C" w:rsidR="005A19E9" w:rsidRDefault="005A19E9" w:rsidP="00CF1A7E">
      <w:pPr>
        <w:rPr>
          <w:sz w:val="24"/>
        </w:rPr>
      </w:pPr>
    </w:p>
    <w:p w14:paraId="794BAD74" w14:textId="027E5548" w:rsidR="005A19E9" w:rsidRDefault="005A19E9" w:rsidP="00CF1A7E">
      <w:pPr>
        <w:rPr>
          <w:sz w:val="24"/>
        </w:rPr>
      </w:pPr>
    </w:p>
    <w:p w14:paraId="5A8DC3D9" w14:textId="2453C54B" w:rsidR="00A023C4" w:rsidRPr="009C5F35" w:rsidRDefault="00A023C4" w:rsidP="00A023C4">
      <w:pPr>
        <w:pStyle w:val="Ttulo1"/>
        <w:rPr>
          <w:sz w:val="24"/>
          <w:szCs w:val="24"/>
        </w:rPr>
      </w:pPr>
      <w:bookmarkStart w:id="42" w:name="_Toc93909975"/>
      <w:r w:rsidRPr="009C5F35">
        <w:rPr>
          <w:sz w:val="24"/>
          <w:szCs w:val="24"/>
          <w:lang w:eastAsia="es-MX"/>
        </w:rPr>
        <w:lastRenderedPageBreak/>
        <w:t>FACTORES DE RIESGO DE ORIGEN ELECTRICO</w:t>
      </w:r>
      <w:bookmarkEnd w:id="42"/>
    </w:p>
    <w:p w14:paraId="492652FC" w14:textId="77777777" w:rsidR="00CF1A7E" w:rsidRPr="009C5F35" w:rsidRDefault="00CF1A7E" w:rsidP="00CF1A7E">
      <w:pPr>
        <w:rPr>
          <w:sz w:val="24"/>
        </w:rPr>
      </w:pPr>
    </w:p>
    <w:p w14:paraId="25E78684" w14:textId="583FDC67" w:rsidR="00A023C4" w:rsidRPr="009C5F35" w:rsidRDefault="00A023C4" w:rsidP="00A023C4">
      <w:pPr>
        <w:suppressAutoHyphens w:val="0"/>
        <w:spacing w:before="100" w:beforeAutospacing="1" w:after="100" w:afterAutospacing="1"/>
        <w:rPr>
          <w:sz w:val="24"/>
          <w:lang w:eastAsia="es-MX"/>
        </w:rPr>
      </w:pPr>
      <w:r w:rsidRPr="009C5F35">
        <w:rPr>
          <w:sz w:val="24"/>
          <w:lang w:eastAsia="es-MX"/>
        </w:rPr>
        <w:t>De la Tabla 9.5 del RETIE se toman los siguientes factores de riesgo que aplican en el presente proyecto:</w:t>
      </w:r>
    </w:p>
    <w:p w14:paraId="3E204A06"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Arco eléctrico</w:t>
      </w:r>
      <w:r w:rsidRPr="009C5F35">
        <w:rPr>
          <w:sz w:val="24"/>
          <w:lang w:eastAsia="es-MX"/>
        </w:rPr>
        <w:t>: Contactos flojos, cortocircuito, apertura de interruptores con carga, apertura o cierre de seccionadores.</w:t>
      </w:r>
    </w:p>
    <w:p w14:paraId="77C49A5F"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Utilizar materiales envolventes resistentes a los arcos eléctricos, mantener distancias de seguridad, usar mono gafas de protección contra rayos ultravioleta</w:t>
      </w:r>
    </w:p>
    <w:p w14:paraId="4C6338A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directo</w:t>
      </w:r>
      <w:r w:rsidRPr="009C5F35">
        <w:rPr>
          <w:sz w:val="24"/>
          <w:lang w:eastAsia="es-MX"/>
        </w:rPr>
        <w:t>: Por negligencia de operarios o impericia.</w:t>
      </w:r>
    </w:p>
    <w:p w14:paraId="158242F4" w14:textId="77777777" w:rsidR="00A023C4" w:rsidRPr="009C5F35" w:rsidRDefault="00A023C4" w:rsidP="00A023C4">
      <w:pPr>
        <w:pStyle w:val="Prrafodelista"/>
        <w:suppressAutoHyphens w:val="0"/>
        <w:spacing w:before="100" w:beforeAutospacing="1" w:after="100" w:afterAutospacing="1"/>
        <w:ind w:left="720"/>
        <w:rPr>
          <w:i/>
          <w:iCs/>
          <w:sz w:val="24"/>
          <w:lang w:eastAsia="es-MX"/>
        </w:rPr>
      </w:pPr>
      <w:r w:rsidRPr="009C5F35">
        <w:rPr>
          <w:i/>
          <w:iCs/>
          <w:sz w:val="24"/>
          <w:u w:val="single"/>
          <w:lang w:eastAsia="es-MX"/>
        </w:rPr>
        <w:t>Medida de protección</w:t>
      </w:r>
      <w:r w:rsidRPr="009C5F35">
        <w:rPr>
          <w:i/>
          <w:iCs/>
          <w:sz w:val="24"/>
          <w:lang w:eastAsia="es-MX"/>
        </w:rPr>
        <w:t xml:space="preserve">: </w:t>
      </w:r>
      <w:r w:rsidRPr="009C5F35">
        <w:rPr>
          <w:sz w:val="24"/>
          <w:lang w:eastAsia="es-MX"/>
        </w:rPr>
        <w:t>Cumplir con distancias de seguridad, aislamiento o recubrimiento de partes energizadas, utilización de interruptores, elementos de protección personal de acuerdo al nivel de tensión, puesta a tierra, probar ausencia de tensión.</w:t>
      </w:r>
    </w:p>
    <w:p w14:paraId="414F5904"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indirecto</w:t>
      </w:r>
      <w:r w:rsidRPr="009C5F35">
        <w:rPr>
          <w:sz w:val="24"/>
          <w:lang w:eastAsia="es-MX"/>
        </w:rPr>
        <w:t>: fallas a tierra, rayos, fallas de aislamiento, no cumplir con distancias de seguridad.</w:t>
      </w:r>
    </w:p>
    <w:p w14:paraId="1C16C825"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 a partes energizadas, alta resistividad del piso, equipotencializar.</w:t>
      </w:r>
    </w:p>
    <w:p w14:paraId="3108F72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Tensión de paso</w:t>
      </w:r>
      <w:r w:rsidRPr="009C5F35">
        <w:rPr>
          <w:sz w:val="24"/>
          <w:lang w:eastAsia="es-MX"/>
        </w:rPr>
        <w:t>: descarga atmosférica, fallas a tierra, fallas de aislamiento, violación de áreas restringidas, retardo en el despeje de la falla.</w:t>
      </w:r>
    </w:p>
    <w:p w14:paraId="3FFF5AFB"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accesos, alta resistividad del piso, equipotencializar.</w:t>
      </w:r>
    </w:p>
    <w:p w14:paraId="42521CA9"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Cortocircuito</w:t>
      </w:r>
      <w:r w:rsidRPr="009C5F35">
        <w:rPr>
          <w:sz w:val="24"/>
          <w:lang w:eastAsia="es-MX"/>
        </w:rPr>
        <w:t>: fallas de aislamiento, impericia de los operarios, accidentes externos, vientos fuertes, humedades.</w:t>
      </w:r>
    </w:p>
    <w:p w14:paraId="63225230"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dispositivo de disparo de máxima corriente, cortacircuitos, fusibles.</w:t>
      </w:r>
    </w:p>
    <w:p w14:paraId="36B7F0A0"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Sobrecarga</w:t>
      </w:r>
      <w:r w:rsidRPr="009C5F35">
        <w:rPr>
          <w:sz w:val="24"/>
          <w:lang w:eastAsia="es-MX"/>
        </w:rPr>
        <w:t>: Superar los límites nominales de los equipos o de los conductores, instalaciones que no cumplen las normas técnicas, conexiones flojas, armónicos.</w:t>
      </w:r>
    </w:p>
    <w:p w14:paraId="49970743"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relé de sobrecarga, interruptores automáticos asociados con cortacircuitos, cortacircuitos, fusibles, dimensionamiento de conductores y equipos.</w:t>
      </w:r>
    </w:p>
    <w:p w14:paraId="37054D4B" w14:textId="77777777" w:rsidR="005D1D6B" w:rsidRPr="009C5F35" w:rsidRDefault="005D1D6B" w:rsidP="005D1D6B">
      <w:pPr>
        <w:jc w:val="center"/>
        <w:rPr>
          <w:sz w:val="24"/>
        </w:rPr>
      </w:pPr>
      <w:r w:rsidRPr="009C5F35">
        <w:rPr>
          <w:noProof/>
          <w:sz w:val="24"/>
        </w:rPr>
        <w:lastRenderedPageBreak/>
        <w:drawing>
          <wp:inline distT="0" distB="0" distL="0" distR="0" wp14:anchorId="5027A4AA" wp14:editId="25651315">
            <wp:extent cx="4747260" cy="3003132"/>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7080" cy="3009344"/>
                    </a:xfrm>
                    <a:prstGeom prst="rect">
                      <a:avLst/>
                    </a:prstGeom>
                  </pic:spPr>
                </pic:pic>
              </a:graphicData>
            </a:graphic>
          </wp:inline>
        </w:drawing>
      </w:r>
    </w:p>
    <w:p w14:paraId="6173097D" w14:textId="5496B0A3" w:rsidR="005D1D6B" w:rsidRPr="00A742B2" w:rsidRDefault="005D1D6B" w:rsidP="00A742B2">
      <w:pPr>
        <w:keepNext/>
        <w:suppressLineNumbers/>
        <w:spacing w:before="120" w:after="120"/>
        <w:jc w:val="center"/>
        <w:rPr>
          <w:rFonts w:cs="Lucida Sans"/>
          <w:i/>
          <w:iCs/>
          <w:szCs w:val="22"/>
        </w:rPr>
      </w:pPr>
      <w:bookmarkStart w:id="43" w:name="_Toc89629569"/>
      <w:bookmarkStart w:id="44" w:name="_Toc89631208"/>
      <w:bookmarkStart w:id="45" w:name="_Toc89631252"/>
      <w:bookmarkStart w:id="46" w:name="_Toc89631376"/>
      <w:bookmarkStart w:id="47" w:name="_Toc93909988"/>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CA1640">
        <w:rPr>
          <w:rFonts w:cs="Lucida Sans"/>
          <w:i/>
          <w:iCs/>
          <w:noProof/>
          <w:szCs w:val="22"/>
        </w:rPr>
        <w:t>10</w:t>
      </w:r>
      <w:r w:rsidRPr="00A742B2">
        <w:rPr>
          <w:rFonts w:cs="Lucida Sans"/>
          <w:i/>
          <w:iCs/>
          <w:szCs w:val="22"/>
        </w:rPr>
        <w:fldChar w:fldCharType="end"/>
      </w:r>
      <w:r w:rsidRPr="00A742B2">
        <w:rPr>
          <w:rFonts w:cs="Lucida Sans"/>
          <w:i/>
          <w:iCs/>
          <w:szCs w:val="22"/>
        </w:rPr>
        <w:t>. Análisis de riesgo eléctrico – Contacto directo</w:t>
      </w:r>
      <w:bookmarkEnd w:id="43"/>
      <w:r w:rsidRPr="00A742B2">
        <w:rPr>
          <w:rFonts w:cs="Lucida Sans"/>
          <w:i/>
          <w:iCs/>
          <w:szCs w:val="22"/>
        </w:rPr>
        <w:t>.</w:t>
      </w:r>
      <w:bookmarkEnd w:id="44"/>
      <w:bookmarkEnd w:id="45"/>
      <w:bookmarkEnd w:id="46"/>
      <w:bookmarkEnd w:id="47"/>
    </w:p>
    <w:p w14:paraId="153FF90C" w14:textId="77777777" w:rsidR="005D1D6B" w:rsidRPr="00A742B2" w:rsidRDefault="005D1D6B" w:rsidP="00A742B2">
      <w:pPr>
        <w:jc w:val="center"/>
        <w:rPr>
          <w:szCs w:val="22"/>
        </w:rPr>
      </w:pPr>
      <w:r w:rsidRPr="00A742B2">
        <w:rPr>
          <w:b/>
          <w:color w:val="808080" w:themeColor="background1" w:themeShade="80"/>
          <w:szCs w:val="22"/>
          <w:lang w:eastAsia="es-CO"/>
        </w:rPr>
        <w:t>Fuente – RETIE</w:t>
      </w:r>
    </w:p>
    <w:p w14:paraId="49E42A30" w14:textId="77777777" w:rsidR="005D1D6B" w:rsidRPr="009C5F35" w:rsidRDefault="005D1D6B" w:rsidP="005D1D6B">
      <w:pPr>
        <w:jc w:val="center"/>
        <w:rPr>
          <w:sz w:val="24"/>
        </w:rPr>
      </w:pPr>
      <w:r w:rsidRPr="009C5F35">
        <w:rPr>
          <w:noProof/>
          <w:sz w:val="24"/>
        </w:rPr>
        <w:drawing>
          <wp:inline distT="0" distB="0" distL="0" distR="0" wp14:anchorId="3A8108A1" wp14:editId="5C7DABEE">
            <wp:extent cx="4706948" cy="297512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54773" cy="3005357"/>
                    </a:xfrm>
                    <a:prstGeom prst="rect">
                      <a:avLst/>
                    </a:prstGeom>
                  </pic:spPr>
                </pic:pic>
              </a:graphicData>
            </a:graphic>
          </wp:inline>
        </w:drawing>
      </w:r>
    </w:p>
    <w:p w14:paraId="51334230" w14:textId="0267389B" w:rsidR="005D1D6B" w:rsidRPr="00A742B2" w:rsidRDefault="005D1D6B" w:rsidP="00A742B2">
      <w:pPr>
        <w:keepNext/>
        <w:suppressLineNumbers/>
        <w:spacing w:before="120" w:after="120"/>
        <w:jc w:val="center"/>
        <w:rPr>
          <w:rFonts w:cs="Lucida Sans"/>
          <w:b/>
          <w:i/>
          <w:iCs/>
          <w:color w:val="808080" w:themeColor="background1" w:themeShade="80"/>
          <w:szCs w:val="22"/>
          <w:lang w:eastAsia="es-CO"/>
        </w:rPr>
      </w:pPr>
      <w:bookmarkStart w:id="48" w:name="_Toc89629570"/>
      <w:bookmarkStart w:id="49" w:name="_Toc89631209"/>
      <w:bookmarkStart w:id="50" w:name="_Toc89631253"/>
      <w:bookmarkStart w:id="51" w:name="_Toc89631377"/>
      <w:bookmarkStart w:id="52" w:name="_Toc93909989"/>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CA1640">
        <w:rPr>
          <w:rFonts w:cs="Lucida Sans"/>
          <w:i/>
          <w:iCs/>
          <w:noProof/>
          <w:szCs w:val="22"/>
        </w:rPr>
        <w:t>11</w:t>
      </w:r>
      <w:r w:rsidRPr="00A742B2">
        <w:rPr>
          <w:rFonts w:cs="Lucida Sans"/>
          <w:i/>
          <w:iCs/>
          <w:szCs w:val="22"/>
        </w:rPr>
        <w:fldChar w:fldCharType="end"/>
      </w:r>
      <w:r w:rsidRPr="00A742B2">
        <w:rPr>
          <w:rFonts w:cs="Lucida Sans"/>
          <w:i/>
          <w:iCs/>
          <w:szCs w:val="22"/>
        </w:rPr>
        <w:t>. Análisis de riesgo eléctrico – Arco eléctrico</w:t>
      </w:r>
      <w:bookmarkEnd w:id="48"/>
      <w:r w:rsidRPr="00A742B2">
        <w:rPr>
          <w:rFonts w:cs="Lucida Sans"/>
          <w:i/>
          <w:iCs/>
          <w:szCs w:val="22"/>
        </w:rPr>
        <w:t>.</w:t>
      </w:r>
      <w:bookmarkEnd w:id="49"/>
      <w:bookmarkEnd w:id="50"/>
      <w:bookmarkEnd w:id="51"/>
      <w:bookmarkEnd w:id="52"/>
    </w:p>
    <w:p w14:paraId="367F019B" w14:textId="77777777" w:rsidR="005D1D6B" w:rsidRPr="00A742B2" w:rsidRDefault="005D1D6B" w:rsidP="00A742B2">
      <w:pPr>
        <w:jc w:val="center"/>
        <w:rPr>
          <w:i/>
          <w:iCs/>
          <w:szCs w:val="22"/>
        </w:rPr>
      </w:pPr>
      <w:r w:rsidRPr="00A742B2">
        <w:rPr>
          <w:b/>
          <w:i/>
          <w:iCs/>
          <w:color w:val="808080" w:themeColor="background1" w:themeShade="80"/>
          <w:szCs w:val="22"/>
          <w:lang w:eastAsia="es-CO"/>
        </w:rPr>
        <w:t>Fuente – RETIE</w:t>
      </w:r>
    </w:p>
    <w:p w14:paraId="68BDF594" w14:textId="595AF8BC" w:rsidR="005D1D6B" w:rsidRPr="009C5F35" w:rsidRDefault="005D1D6B" w:rsidP="005D1D6B">
      <w:pPr>
        <w:rPr>
          <w:sz w:val="24"/>
        </w:rPr>
      </w:pPr>
      <w:r w:rsidRPr="009C5F35">
        <w:rPr>
          <w:sz w:val="24"/>
        </w:rPr>
        <w:lastRenderedPageBreak/>
        <w:t xml:space="preserve">En la tabla </w:t>
      </w:r>
      <w:r w:rsidR="008E364C">
        <w:rPr>
          <w:sz w:val="24"/>
        </w:rPr>
        <w:t>10</w:t>
      </w:r>
      <w:r w:rsidRPr="009C5F35">
        <w:rPr>
          <w:sz w:val="24"/>
        </w:rPr>
        <w:t xml:space="preserve"> se presentan los criterios de evaluación de riesgo eléctrico establecidos por el RETIE.</w:t>
      </w:r>
    </w:p>
    <w:p w14:paraId="5A832D51" w14:textId="77777777" w:rsidR="005D1D6B" w:rsidRPr="009C5F35" w:rsidRDefault="005D1D6B" w:rsidP="005D1D6B">
      <w:pPr>
        <w:rPr>
          <w:sz w:val="24"/>
        </w:rPr>
      </w:pPr>
    </w:p>
    <w:p w14:paraId="756E749C" w14:textId="77777777" w:rsidR="005D1D6B" w:rsidRPr="009C5F35" w:rsidRDefault="005D1D6B" w:rsidP="005D1D6B">
      <w:pPr>
        <w:jc w:val="center"/>
        <w:rPr>
          <w:sz w:val="24"/>
        </w:rPr>
      </w:pPr>
      <w:r w:rsidRPr="009C5F35">
        <w:rPr>
          <w:noProof/>
          <w:sz w:val="24"/>
        </w:rPr>
        <w:drawing>
          <wp:inline distT="0" distB="0" distL="0" distR="0" wp14:anchorId="1F31BE4F" wp14:editId="525EAD8C">
            <wp:extent cx="5549462" cy="3200206"/>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7317" cy="3268169"/>
                    </a:xfrm>
                    <a:prstGeom prst="rect">
                      <a:avLst/>
                    </a:prstGeom>
                  </pic:spPr>
                </pic:pic>
              </a:graphicData>
            </a:graphic>
          </wp:inline>
        </w:drawing>
      </w:r>
    </w:p>
    <w:p w14:paraId="297C6C00" w14:textId="6763A17B" w:rsidR="005D1D6B" w:rsidRPr="008E364C" w:rsidRDefault="005D1D6B" w:rsidP="008E364C">
      <w:pPr>
        <w:suppressLineNumbers/>
        <w:spacing w:before="120" w:after="120"/>
        <w:jc w:val="center"/>
        <w:rPr>
          <w:rFonts w:cs="Lucida Sans"/>
          <w:i/>
          <w:iCs/>
          <w:szCs w:val="22"/>
        </w:rPr>
      </w:pPr>
      <w:bookmarkStart w:id="53" w:name="_Toc89631210"/>
      <w:bookmarkStart w:id="54" w:name="_Toc89631254"/>
      <w:bookmarkStart w:id="55" w:name="_Toc89631378"/>
      <w:bookmarkStart w:id="56" w:name="_Toc93909990"/>
      <w:r w:rsidRPr="008E364C">
        <w:rPr>
          <w:rFonts w:cs="Lucida Sans"/>
          <w:i/>
          <w:iCs/>
          <w:szCs w:val="22"/>
        </w:rPr>
        <w:t xml:space="preserve">Tabla </w:t>
      </w:r>
      <w:r w:rsidRPr="008E364C">
        <w:rPr>
          <w:rFonts w:cs="Lucida Sans"/>
          <w:i/>
          <w:iCs/>
          <w:szCs w:val="22"/>
        </w:rPr>
        <w:fldChar w:fldCharType="begin"/>
      </w:r>
      <w:r w:rsidRPr="008E364C">
        <w:rPr>
          <w:rFonts w:cs="Lucida Sans"/>
          <w:i/>
          <w:iCs/>
          <w:szCs w:val="22"/>
        </w:rPr>
        <w:instrText xml:space="preserve"> SEQ Tabla \* ARABIC </w:instrText>
      </w:r>
      <w:r w:rsidRPr="008E364C">
        <w:rPr>
          <w:rFonts w:cs="Lucida Sans"/>
          <w:i/>
          <w:iCs/>
          <w:szCs w:val="22"/>
        </w:rPr>
        <w:fldChar w:fldCharType="separate"/>
      </w:r>
      <w:r w:rsidR="00CA1640">
        <w:rPr>
          <w:rFonts w:cs="Lucida Sans"/>
          <w:i/>
          <w:iCs/>
          <w:noProof/>
          <w:szCs w:val="22"/>
        </w:rPr>
        <w:t>12</w:t>
      </w:r>
      <w:r w:rsidRPr="008E364C">
        <w:rPr>
          <w:rFonts w:cs="Lucida Sans"/>
          <w:i/>
          <w:iCs/>
          <w:szCs w:val="22"/>
        </w:rPr>
        <w:fldChar w:fldCharType="end"/>
      </w:r>
      <w:r w:rsidRPr="008E364C">
        <w:rPr>
          <w:rFonts w:cs="Lucida Sans"/>
          <w:i/>
          <w:iCs/>
          <w:szCs w:val="22"/>
        </w:rPr>
        <w:t>. Criterios de evaluación de riesgo eléctrico.</w:t>
      </w:r>
      <w:bookmarkEnd w:id="53"/>
      <w:bookmarkEnd w:id="54"/>
      <w:bookmarkEnd w:id="55"/>
      <w:bookmarkEnd w:id="56"/>
    </w:p>
    <w:p w14:paraId="2548020F" w14:textId="77777777" w:rsidR="005D1D6B" w:rsidRPr="008E364C" w:rsidRDefault="005D1D6B" w:rsidP="008E364C">
      <w:pPr>
        <w:jc w:val="center"/>
        <w:rPr>
          <w:szCs w:val="22"/>
        </w:rPr>
      </w:pPr>
      <w:r w:rsidRPr="008E364C">
        <w:rPr>
          <w:b/>
          <w:color w:val="808080" w:themeColor="background1" w:themeShade="80"/>
          <w:szCs w:val="22"/>
          <w:lang w:eastAsia="es-CO"/>
        </w:rPr>
        <w:t>Fuente – RETIE</w:t>
      </w:r>
    </w:p>
    <w:p w14:paraId="5683CCEB" w14:textId="77777777" w:rsidR="005D1D6B" w:rsidRPr="009C5F35" w:rsidRDefault="005D1D6B" w:rsidP="005D1D6B">
      <w:pPr>
        <w:rPr>
          <w:sz w:val="24"/>
        </w:rPr>
      </w:pPr>
    </w:p>
    <w:p w14:paraId="19593A8D" w14:textId="77777777" w:rsidR="005D1D6B" w:rsidRPr="009C5F35" w:rsidRDefault="005D1D6B" w:rsidP="005D1D6B">
      <w:pPr>
        <w:suppressAutoHyphens w:val="0"/>
        <w:spacing w:before="100" w:beforeAutospacing="1" w:after="100" w:afterAutospacing="1"/>
        <w:rPr>
          <w:rFonts w:ascii="Times New Roman" w:hAnsi="Times New Roman" w:cs="Times New Roman"/>
          <w:sz w:val="24"/>
          <w:lang w:eastAsia="es-MX"/>
        </w:rPr>
      </w:pPr>
      <w:r w:rsidRPr="009C5F35">
        <w:rPr>
          <w:sz w:val="24"/>
          <w:lang w:eastAsia="es-MX"/>
        </w:rPr>
        <w:t xml:space="preserve">De acuerdo con el ítem 9.2.2 del RETIE, para evaluar la existencia de alto riesgo, se deben tener en cuenta los siguientes criterios: </w:t>
      </w:r>
    </w:p>
    <w:p w14:paraId="0F27EB46"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condiciones peligrosas, plenamente identificables, especialmente carencia de medidas preventivas especificas contra los factores de riesgo eléctrico; equipos, productos o conexiones defectuosas; insuficiente capacidad para la carga de la instalación eléctrica; violación de distancias de seguridad; materiales combustibles o explosivos en lugares donde se pueda presentar arco eléctrico; presencia de lluvia, tormentas eléctricas y contaminación</w:t>
      </w:r>
      <w:r w:rsidRPr="009C5F35">
        <w:rPr>
          <w:sz w:val="24"/>
          <w:lang w:eastAsia="es-MX"/>
        </w:rPr>
        <w:t xml:space="preserve">. </w:t>
      </w:r>
    </w:p>
    <w:p w14:paraId="09798AD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el peligro tenga un carácter inminente, es decir, que existan indicios racionales de que la exposición al factor de riesgo conlleve a que se produzca el accidente. Esto significa que la muerte o una lesión física grave, un incendio o una explosión, puede ocurrir antes de que se haga un estudio a fondo del problema, para tomar las medidas preventivas</w:t>
      </w:r>
      <w:r w:rsidRPr="009C5F35">
        <w:rPr>
          <w:sz w:val="24"/>
          <w:lang w:eastAsia="es-MX"/>
        </w:rPr>
        <w:t xml:space="preserve">. </w:t>
      </w:r>
    </w:p>
    <w:p w14:paraId="16CF11C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i/>
          <w:iCs/>
          <w:sz w:val="24"/>
          <w:lang w:eastAsia="es-MX"/>
        </w:rPr>
      </w:pPr>
      <w:r w:rsidRPr="009C5F35">
        <w:rPr>
          <w:i/>
          <w:iCs/>
          <w:sz w:val="24"/>
          <w:lang w:eastAsia="es-MX"/>
        </w:rPr>
        <w:lastRenderedPageBreak/>
        <w:t xml:space="preserve">Que la gravedad sea máxima, es decir, que haya gran probabilidad de muerte, lesión física grave, incendio o explosión, que conlleve a que una parte del cuerpo o todo, pueda ser lesionada de tal manera que se inutilice o quede limitado su uso en forma permanente o que se destruyan bienes importantes de la instalación o de su entorno. </w:t>
      </w:r>
    </w:p>
    <w:p w14:paraId="20E8B178"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antecedentes comparables, el evaluador del riesgo debe referenciar al menos un antecedente ocurrido con condiciones similares”</w:t>
      </w:r>
      <w:r w:rsidRPr="009C5F35">
        <w:rPr>
          <w:sz w:val="24"/>
          <w:lang w:eastAsia="es-MX"/>
        </w:rPr>
        <w:t xml:space="preserve">. </w:t>
      </w:r>
    </w:p>
    <w:p w14:paraId="19ECFD59" w14:textId="77777777" w:rsidR="005D1D6B" w:rsidRPr="009C5F35" w:rsidRDefault="005D1D6B" w:rsidP="005D1D6B">
      <w:pPr>
        <w:rPr>
          <w:sz w:val="24"/>
        </w:rPr>
      </w:pPr>
    </w:p>
    <w:p w14:paraId="651AC925" w14:textId="77777777" w:rsidR="005D1D6B" w:rsidRPr="009C5F35" w:rsidRDefault="005D1D6B" w:rsidP="005D1D6B">
      <w:pPr>
        <w:rPr>
          <w:sz w:val="24"/>
        </w:rPr>
      </w:pPr>
    </w:p>
    <w:p w14:paraId="4FA38B66" w14:textId="35CD596F" w:rsidR="005D1D6B" w:rsidRPr="009C5F35" w:rsidRDefault="005D1D6B" w:rsidP="005D1D6B">
      <w:pPr>
        <w:rPr>
          <w:sz w:val="24"/>
        </w:rPr>
      </w:pPr>
      <w:r w:rsidRPr="009C5F35">
        <w:rPr>
          <w:sz w:val="24"/>
        </w:rPr>
        <w:t xml:space="preserve">El nivel de riesgo se determina “RIESGO MEDIO”, toda vez que la instalación se deberá realizar con personal calificado y certificado para trabajos en alturas con sus respectivos elementos de protección personal, tomando medidas preventivas de señalización del área de trabajo mediante delineadores tubulares y cinta de peligro, sin exposición a lluvias o tormentas eléctricas, con las líneas eléctricas desenergizadas, usando la puesta a tierra. </w:t>
      </w:r>
    </w:p>
    <w:p w14:paraId="618E6E37" w14:textId="1FE00F52" w:rsidR="00D369FE" w:rsidRDefault="00D369FE" w:rsidP="00CB7606">
      <w:pPr>
        <w:rPr>
          <w:sz w:val="24"/>
        </w:rPr>
      </w:pPr>
    </w:p>
    <w:p w14:paraId="68208493" w14:textId="509FE55C" w:rsidR="00D369FE" w:rsidRDefault="00762962" w:rsidP="00D369FE">
      <w:pPr>
        <w:pStyle w:val="Ttulo1"/>
        <w:rPr>
          <w:sz w:val="24"/>
          <w:szCs w:val="24"/>
        </w:rPr>
      </w:pPr>
      <w:bookmarkStart w:id="57" w:name="_Toc93909976"/>
      <w:r w:rsidRPr="009C5F35">
        <w:rPr>
          <w:sz w:val="24"/>
          <w:szCs w:val="24"/>
        </w:rPr>
        <w:t>ANÁLISIS DEL NIVEL TENSIÓN REQUERIDO.</w:t>
      </w:r>
      <w:bookmarkEnd w:id="57"/>
    </w:p>
    <w:p w14:paraId="428AF5E9" w14:textId="77777777" w:rsidR="00D369FE" w:rsidRPr="009C5F35" w:rsidRDefault="00D369FE" w:rsidP="00D369FE">
      <w:pPr>
        <w:rPr>
          <w:sz w:val="24"/>
        </w:rPr>
      </w:pPr>
    </w:p>
    <w:p w14:paraId="49AB4568" w14:textId="0C35F097" w:rsidR="005D1D6B" w:rsidRPr="009C5F35" w:rsidRDefault="00D369FE" w:rsidP="00D369FE">
      <w:pPr>
        <w:rPr>
          <w:sz w:val="24"/>
        </w:rPr>
      </w:pPr>
      <w:r w:rsidRPr="009C5F35">
        <w:rPr>
          <w:sz w:val="24"/>
        </w:rPr>
        <w:t xml:space="preserve">La tensión del sistema eléctrico para los circuitos </w:t>
      </w:r>
      <w:r w:rsidR="004F6921" w:rsidRPr="009C5F35">
        <w:rPr>
          <w:sz w:val="24"/>
        </w:rPr>
        <w:t xml:space="preserve">ramales de </w:t>
      </w:r>
      <w:r w:rsidR="00A9503D">
        <w:rPr>
          <w:sz w:val="24"/>
        </w:rPr>
        <w:t>tomacorrientes generales y regulados</w:t>
      </w:r>
      <w:r w:rsidR="004F6921" w:rsidRPr="009C5F35">
        <w:rPr>
          <w:sz w:val="24"/>
        </w:rPr>
        <w:t xml:space="preserve"> de la </w:t>
      </w:r>
      <w:r w:rsidRPr="009C5F35">
        <w:rPr>
          <w:sz w:val="24"/>
        </w:rPr>
        <w:t xml:space="preserve">estación </w:t>
      </w:r>
      <w:r w:rsidR="0009359F">
        <w:rPr>
          <w:sz w:val="24"/>
        </w:rPr>
        <w:t>Altamira</w:t>
      </w:r>
      <w:r w:rsidRPr="009C5F35">
        <w:rPr>
          <w:sz w:val="24"/>
        </w:rPr>
        <w:t xml:space="preserve"> será en baja tensión 208/120</w:t>
      </w:r>
      <w:r w:rsidR="00F95814" w:rsidRPr="009C5F35">
        <w:rPr>
          <w:sz w:val="24"/>
        </w:rPr>
        <w:t>V</w:t>
      </w:r>
      <w:r w:rsidR="0052541B" w:rsidRPr="009C5F35">
        <w:rPr>
          <w:sz w:val="24"/>
        </w:rPr>
        <w:t xml:space="preserve"> como se puede verificar en el desarrollo de los cálculos del presente documento.</w:t>
      </w:r>
    </w:p>
    <w:p w14:paraId="47530552" w14:textId="1F0A4390" w:rsidR="00FC48A9" w:rsidRDefault="00FC48A9" w:rsidP="00D369FE">
      <w:pPr>
        <w:rPr>
          <w:sz w:val="24"/>
        </w:rPr>
      </w:pPr>
    </w:p>
    <w:p w14:paraId="046BE193" w14:textId="141E6A9B" w:rsidR="00A9503D" w:rsidRDefault="00A9503D" w:rsidP="00A9503D">
      <w:pPr>
        <w:pStyle w:val="Ttulo1"/>
        <w:rPr>
          <w:sz w:val="24"/>
          <w:szCs w:val="24"/>
        </w:rPr>
      </w:pPr>
      <w:bookmarkStart w:id="58" w:name="_Toc93909977"/>
      <w:r>
        <w:rPr>
          <w:sz w:val="24"/>
          <w:szCs w:val="24"/>
        </w:rPr>
        <w:t>UPS</w:t>
      </w:r>
      <w:r w:rsidRPr="009C5F35">
        <w:rPr>
          <w:sz w:val="24"/>
          <w:szCs w:val="24"/>
        </w:rPr>
        <w:t>.</w:t>
      </w:r>
      <w:bookmarkEnd w:id="58"/>
    </w:p>
    <w:p w14:paraId="6DEC868F" w14:textId="25F31C61" w:rsidR="00C55EB3" w:rsidRDefault="00C55EB3" w:rsidP="00C55EB3"/>
    <w:p w14:paraId="4A039DCC" w14:textId="6EE99701" w:rsidR="00C55EB3" w:rsidRDefault="00C55EB3" w:rsidP="00C55EB3">
      <w:r>
        <w:t>La sigla UPS es la abreviación de su nombre en inglés Uninterruptable Power Supply, también llamado Sistema de Alimentación Ininterrumpida (SAI). Dicho dispositivo permite tener flujo de energía eléctrica mediante baterías, cuando el suministro eléctrico falla.</w:t>
      </w:r>
    </w:p>
    <w:p w14:paraId="07C96704" w14:textId="77777777" w:rsidR="00C55EB3" w:rsidRDefault="00C55EB3" w:rsidP="00C55EB3"/>
    <w:p w14:paraId="5481B801" w14:textId="125305C4" w:rsidR="00C55EB3" w:rsidRDefault="00C55EB3" w:rsidP="00C55EB3">
      <w:r>
        <w:t>De la misma manera, sirven para proteger los dispositivos que se encuentran conectados cuando hay una elevación o disminución de tensión, o sostener su funcionamiento cuando suceden pequeños cortes de energía.</w:t>
      </w:r>
    </w:p>
    <w:p w14:paraId="1610E22F" w14:textId="20C1DE79" w:rsidR="00C55EB3" w:rsidRDefault="00C55EB3" w:rsidP="00C55EB3"/>
    <w:p w14:paraId="488080AD" w14:textId="2ED95814" w:rsidR="00C55EB3" w:rsidRDefault="00C55EB3" w:rsidP="00C55EB3">
      <w:r>
        <w:t xml:space="preserve">Para la estación </w:t>
      </w:r>
      <w:r w:rsidR="0009359F">
        <w:t>Altamira</w:t>
      </w:r>
      <w:r>
        <w:t xml:space="preserve"> se contempla una UPS de </w:t>
      </w:r>
      <w:r w:rsidR="00644294">
        <w:t>2</w:t>
      </w:r>
      <w:r>
        <w:t xml:space="preserve">0 kVA trifásica ONLINE </w:t>
      </w:r>
      <w:r w:rsidR="00FF6F3A">
        <w:t xml:space="preserve">de doble conversión </w:t>
      </w:r>
      <w:r>
        <w:t xml:space="preserve">para la suplencia de la red regulada donde se </w:t>
      </w:r>
      <w:r w:rsidR="001D004D">
        <w:t>instalarán</w:t>
      </w:r>
      <w:r>
        <w:t xml:space="preserve"> los equipos de cómputo, equipos electrónicos y equipo activo de la red de cableado estructurado.</w:t>
      </w:r>
    </w:p>
    <w:p w14:paraId="5CA2EC98" w14:textId="715B605A" w:rsidR="00C55EB3" w:rsidRDefault="00C55EB3" w:rsidP="00C55EB3"/>
    <w:p w14:paraId="598C546E" w14:textId="778FE3FD" w:rsidR="00C55EB3" w:rsidRDefault="00C55EB3" w:rsidP="00C55EB3"/>
    <w:p w14:paraId="662A4D8E" w14:textId="7FEE291B" w:rsidR="00C55EB3" w:rsidRDefault="00C55EB3" w:rsidP="00C55EB3"/>
    <w:p w14:paraId="6EABFFEB" w14:textId="5785D82D" w:rsidR="00C55EB3" w:rsidRDefault="00C55EB3" w:rsidP="00C55EB3"/>
    <w:p w14:paraId="44C30F4A" w14:textId="4BB4F768" w:rsidR="00C55EB3" w:rsidRDefault="00C55EB3" w:rsidP="00C55EB3">
      <w:pPr>
        <w:rPr>
          <w:b/>
          <w:bCs/>
        </w:rPr>
      </w:pPr>
      <w:r w:rsidRPr="00C55EB3">
        <w:rPr>
          <w:b/>
          <w:bCs/>
        </w:rPr>
        <w:t>Conexión UPS</w:t>
      </w:r>
    </w:p>
    <w:p w14:paraId="7884381B" w14:textId="03695029" w:rsidR="00644294" w:rsidRDefault="00644294" w:rsidP="00C55EB3">
      <w:pPr>
        <w:rPr>
          <w:b/>
          <w:bCs/>
        </w:rPr>
      </w:pPr>
    </w:p>
    <w:p w14:paraId="205D0019" w14:textId="064C86AB" w:rsidR="00644294" w:rsidRDefault="00644294" w:rsidP="00644294">
      <w:r>
        <w:t xml:space="preserve">A </w:t>
      </w:r>
      <w:r w:rsidR="001D004D">
        <w:t>continuación,</w:t>
      </w:r>
      <w:r>
        <w:t xml:space="preserve"> se muestra la conexión de la UPS con el tablero de BYPASS independiente para realizar la transferencia manual al momento de requerir cambio o </w:t>
      </w:r>
      <w:r w:rsidR="001D004D">
        <w:t>mantenimiento</w:t>
      </w:r>
      <w:r>
        <w:t xml:space="preserve"> de la UPS instalada.</w:t>
      </w:r>
    </w:p>
    <w:p w14:paraId="7A34DB2E" w14:textId="426555DB" w:rsidR="00644294" w:rsidRPr="00C55EB3" w:rsidRDefault="00644294" w:rsidP="00C55EB3">
      <w:pPr>
        <w:rPr>
          <w:b/>
          <w:bCs/>
        </w:rPr>
      </w:pPr>
    </w:p>
    <w:p w14:paraId="0F7CD702" w14:textId="5179EA3E" w:rsidR="00C55EB3" w:rsidRDefault="00C55EB3" w:rsidP="00C55EB3"/>
    <w:p w14:paraId="4D1C344C" w14:textId="38C9CE10" w:rsidR="00FF6F3A" w:rsidRDefault="00FF6F3A" w:rsidP="00FF6F3A">
      <w:pPr>
        <w:jc w:val="center"/>
      </w:pPr>
      <w:r>
        <w:rPr>
          <w:noProof/>
        </w:rPr>
        <w:drawing>
          <wp:inline distT="0" distB="0" distL="0" distR="0" wp14:anchorId="0A22F40F" wp14:editId="5AD6BFA2">
            <wp:extent cx="4286250" cy="2352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2352675"/>
                    </a:xfrm>
                    <a:prstGeom prst="rect">
                      <a:avLst/>
                    </a:prstGeom>
                    <a:noFill/>
                  </pic:spPr>
                </pic:pic>
              </a:graphicData>
            </a:graphic>
          </wp:inline>
        </w:drawing>
      </w:r>
    </w:p>
    <w:p w14:paraId="30F31607" w14:textId="175BC714" w:rsidR="00FF6F3A" w:rsidRDefault="00FF6F3A" w:rsidP="00FF6F3A">
      <w:pPr>
        <w:jc w:val="center"/>
      </w:pPr>
    </w:p>
    <w:p w14:paraId="2BF34205" w14:textId="4DA5BCA2" w:rsidR="00644294" w:rsidRPr="00DD0D35" w:rsidRDefault="00644294" w:rsidP="00644294">
      <w:pPr>
        <w:pStyle w:val="Descripcin"/>
        <w:spacing w:line="276" w:lineRule="auto"/>
        <w:jc w:val="center"/>
        <w:rPr>
          <w:rFonts w:cs="Arial"/>
          <w:b/>
          <w:sz w:val="20"/>
          <w:szCs w:val="20"/>
          <w:lang w:eastAsia="es-CO"/>
        </w:rPr>
      </w:pPr>
      <w:bookmarkStart w:id="59" w:name="_Toc87963780"/>
      <w:bookmarkStart w:id="60" w:name="_Toc93909992"/>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CA1640">
        <w:rPr>
          <w:rFonts w:cs="Arial"/>
          <w:b/>
          <w:noProof/>
          <w:sz w:val="20"/>
          <w:szCs w:val="20"/>
          <w:lang w:eastAsia="es-CO"/>
        </w:rPr>
        <w:t>2</w:t>
      </w:r>
      <w:r w:rsidRPr="00DD0D35">
        <w:fldChar w:fldCharType="end"/>
      </w:r>
      <w:r w:rsidRPr="00DD0D35">
        <w:rPr>
          <w:rFonts w:cs="Arial"/>
          <w:b/>
          <w:sz w:val="20"/>
          <w:szCs w:val="20"/>
          <w:lang w:eastAsia="es-CO"/>
        </w:rPr>
        <w:t xml:space="preserve"> </w:t>
      </w:r>
      <w:r>
        <w:rPr>
          <w:rFonts w:cs="Arial"/>
          <w:b/>
          <w:sz w:val="20"/>
          <w:szCs w:val="20"/>
          <w:lang w:eastAsia="es-CO"/>
        </w:rPr>
        <w:t>–</w:t>
      </w:r>
      <w:r w:rsidRPr="00DD0D35">
        <w:rPr>
          <w:rFonts w:cs="Arial"/>
          <w:b/>
          <w:sz w:val="20"/>
          <w:szCs w:val="20"/>
          <w:lang w:eastAsia="es-CO"/>
        </w:rPr>
        <w:t xml:space="preserve"> </w:t>
      </w:r>
      <w:r>
        <w:rPr>
          <w:rFonts w:cs="Arial"/>
          <w:b/>
          <w:sz w:val="20"/>
          <w:szCs w:val="20"/>
          <w:lang w:eastAsia="es-CO"/>
        </w:rPr>
        <w:t>Conexión UPS</w:t>
      </w:r>
      <w:bookmarkEnd w:id="59"/>
      <w:bookmarkEnd w:id="60"/>
    </w:p>
    <w:p w14:paraId="13A42B1A" w14:textId="4C5C0D83" w:rsidR="00FF6F3A" w:rsidRPr="008E364C" w:rsidRDefault="00FF6F3A" w:rsidP="00FF6F3A">
      <w:pPr>
        <w:jc w:val="center"/>
        <w:rPr>
          <w:szCs w:val="22"/>
        </w:rPr>
      </w:pPr>
      <w:r w:rsidRPr="008E364C">
        <w:rPr>
          <w:b/>
          <w:color w:val="808080" w:themeColor="background1" w:themeShade="80"/>
          <w:szCs w:val="22"/>
          <w:lang w:eastAsia="es-CO"/>
        </w:rPr>
        <w:t xml:space="preserve">Fuente – </w:t>
      </w:r>
      <w:r>
        <w:rPr>
          <w:b/>
          <w:color w:val="808080" w:themeColor="background1" w:themeShade="80"/>
          <w:szCs w:val="22"/>
          <w:lang w:eastAsia="es-CO"/>
        </w:rPr>
        <w:t>Schneider Electric</w:t>
      </w:r>
    </w:p>
    <w:p w14:paraId="67CEAC6C" w14:textId="77777777" w:rsidR="006100FA" w:rsidRPr="00A9503D" w:rsidRDefault="006100FA" w:rsidP="00D369FE">
      <w:pPr>
        <w:rPr>
          <w:szCs w:val="22"/>
        </w:rPr>
      </w:pPr>
    </w:p>
    <w:p w14:paraId="571C00E6" w14:textId="2F277A60" w:rsidR="00FC48A9" w:rsidRPr="009C5F35" w:rsidRDefault="00FC48A9" w:rsidP="00FC48A9">
      <w:pPr>
        <w:pStyle w:val="Ttulo1"/>
        <w:rPr>
          <w:sz w:val="24"/>
          <w:szCs w:val="24"/>
        </w:rPr>
      </w:pPr>
      <w:bookmarkStart w:id="61" w:name="_Toc93909978"/>
      <w:r w:rsidRPr="009C5F35">
        <w:rPr>
          <w:sz w:val="24"/>
          <w:szCs w:val="24"/>
        </w:rPr>
        <w:t>CONCLUSIONES Y RECOMENDACIONES</w:t>
      </w:r>
      <w:bookmarkEnd w:id="61"/>
    </w:p>
    <w:p w14:paraId="188E7BAF" w14:textId="77777777" w:rsidR="00A352B8" w:rsidRPr="009C5F35" w:rsidRDefault="00A352B8" w:rsidP="00A352B8">
      <w:pPr>
        <w:rPr>
          <w:sz w:val="24"/>
        </w:rPr>
      </w:pPr>
    </w:p>
    <w:p w14:paraId="0FCAF925" w14:textId="60AFD44C" w:rsidR="00F3533C" w:rsidRPr="009C5F35" w:rsidRDefault="00F3533C" w:rsidP="00F3533C">
      <w:pPr>
        <w:pStyle w:val="Prrafodelista"/>
        <w:numPr>
          <w:ilvl w:val="0"/>
          <w:numId w:val="6"/>
        </w:numPr>
        <w:rPr>
          <w:sz w:val="24"/>
        </w:rPr>
      </w:pPr>
      <w:bookmarkStart w:id="62" w:name="_Hlk92274121"/>
      <w:r w:rsidRPr="009C5F35">
        <w:rPr>
          <w:sz w:val="24"/>
        </w:rPr>
        <w:t xml:space="preserve">Se realiza </w:t>
      </w:r>
      <w:r>
        <w:rPr>
          <w:sz w:val="24"/>
        </w:rPr>
        <w:t>el diseño y el dimensionamiento de la red eléctrica de tomacorrientes normales y regulados</w:t>
      </w:r>
      <w:r w:rsidRPr="009C5F35">
        <w:rPr>
          <w:sz w:val="24"/>
        </w:rPr>
        <w:t xml:space="preserve"> de la estación </w:t>
      </w:r>
      <w:r w:rsidR="00A56F19">
        <w:rPr>
          <w:sz w:val="24"/>
        </w:rPr>
        <w:t>Altamira</w:t>
      </w:r>
      <w:r w:rsidRPr="009C5F35">
        <w:rPr>
          <w:sz w:val="24"/>
        </w:rPr>
        <w:t xml:space="preserve"> en cumplimiento con el reglamento técnico </w:t>
      </w:r>
      <w:r>
        <w:rPr>
          <w:sz w:val="24"/>
        </w:rPr>
        <w:t>RETIE y NTC2050</w:t>
      </w:r>
      <w:r w:rsidRPr="009C5F35">
        <w:rPr>
          <w:sz w:val="24"/>
        </w:rPr>
        <w:t>.</w:t>
      </w:r>
    </w:p>
    <w:p w14:paraId="78C4A77A" w14:textId="77777777" w:rsidR="00F3533C" w:rsidRPr="009C5F35" w:rsidRDefault="00F3533C" w:rsidP="00F3533C">
      <w:pPr>
        <w:pStyle w:val="Prrafodelista"/>
        <w:ind w:left="720"/>
        <w:rPr>
          <w:sz w:val="24"/>
        </w:rPr>
      </w:pPr>
    </w:p>
    <w:p w14:paraId="2B59F3E1" w14:textId="77777777" w:rsidR="00F3533C" w:rsidRPr="009C5F35" w:rsidRDefault="00F3533C" w:rsidP="00F3533C">
      <w:pPr>
        <w:pStyle w:val="Prrafodelista"/>
        <w:numPr>
          <w:ilvl w:val="0"/>
          <w:numId w:val="6"/>
        </w:numPr>
        <w:rPr>
          <w:sz w:val="24"/>
        </w:rPr>
      </w:pPr>
      <w:r w:rsidRPr="009C5F35">
        <w:rPr>
          <w:sz w:val="24"/>
        </w:rPr>
        <w:t xml:space="preserve">Se selecciona las dimensiones y características del conductor de los circuitos ramales de </w:t>
      </w:r>
      <w:r>
        <w:rPr>
          <w:sz w:val="24"/>
        </w:rPr>
        <w:t xml:space="preserve">tomacorrientes </w:t>
      </w:r>
      <w:r w:rsidRPr="009C5F35">
        <w:rPr>
          <w:sz w:val="24"/>
        </w:rPr>
        <w:t>y su posterior cálculo de regulación en cada uno de los circuitos con la distancia promedio de las luminarias siguiendo los lineamientos del reglamento técnico de instalaciones eléctricas RETIE 2013.</w:t>
      </w:r>
    </w:p>
    <w:bookmarkEnd w:id="62"/>
    <w:p w14:paraId="3FECC846" w14:textId="79CC039D" w:rsidR="00787FF5" w:rsidRPr="009C5F35" w:rsidRDefault="00787FF5" w:rsidP="00787FF5">
      <w:pPr>
        <w:rPr>
          <w:sz w:val="24"/>
        </w:rPr>
      </w:pPr>
    </w:p>
    <w:sectPr w:rsidR="00787FF5" w:rsidRPr="009C5F35" w:rsidSect="00D03DEA">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A2EB5" w14:textId="77777777" w:rsidR="007545A1" w:rsidRDefault="007545A1">
      <w:r>
        <w:separator/>
      </w:r>
    </w:p>
  </w:endnote>
  <w:endnote w:type="continuationSeparator" w:id="0">
    <w:p w14:paraId="310A160D" w14:textId="77777777" w:rsidR="007545A1" w:rsidRDefault="0075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4A5ED" w14:textId="77777777" w:rsidR="007545A1" w:rsidRDefault="007545A1">
      <w:r>
        <w:separator/>
      </w:r>
    </w:p>
  </w:footnote>
  <w:footnote w:type="continuationSeparator" w:id="0">
    <w:p w14:paraId="6968CE3C" w14:textId="77777777" w:rsidR="007545A1" w:rsidRDefault="00754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BA2174"/>
    <w:multiLevelType w:val="hybridMultilevel"/>
    <w:tmpl w:val="4D4243D4"/>
    <w:lvl w:ilvl="0" w:tplc="240A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5C574EEF"/>
    <w:multiLevelType w:val="multilevel"/>
    <w:tmpl w:val="E222E42A"/>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21"/>
  </w:num>
  <w:num w:numId="4">
    <w:abstractNumId w:val="23"/>
  </w:num>
  <w:num w:numId="5">
    <w:abstractNumId w:val="27"/>
  </w:num>
  <w:num w:numId="6">
    <w:abstractNumId w:val="22"/>
  </w:num>
  <w:num w:numId="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1033"/>
    <w:rsid w:val="0007212E"/>
    <w:rsid w:val="000722CA"/>
    <w:rsid w:val="00073115"/>
    <w:rsid w:val="000751CE"/>
    <w:rsid w:val="00077049"/>
    <w:rsid w:val="0008169A"/>
    <w:rsid w:val="000823A0"/>
    <w:rsid w:val="00082B42"/>
    <w:rsid w:val="00083F87"/>
    <w:rsid w:val="0008584A"/>
    <w:rsid w:val="00085942"/>
    <w:rsid w:val="00087F54"/>
    <w:rsid w:val="00090731"/>
    <w:rsid w:val="00091B1B"/>
    <w:rsid w:val="00092FC2"/>
    <w:rsid w:val="000931AF"/>
    <w:rsid w:val="0009359F"/>
    <w:rsid w:val="00093946"/>
    <w:rsid w:val="0009446F"/>
    <w:rsid w:val="000946FB"/>
    <w:rsid w:val="000949DB"/>
    <w:rsid w:val="00097239"/>
    <w:rsid w:val="00097703"/>
    <w:rsid w:val="000A0EC8"/>
    <w:rsid w:val="000A15A7"/>
    <w:rsid w:val="000A21EF"/>
    <w:rsid w:val="000A274A"/>
    <w:rsid w:val="000A3619"/>
    <w:rsid w:val="000A37E4"/>
    <w:rsid w:val="000A43D4"/>
    <w:rsid w:val="000A71C2"/>
    <w:rsid w:val="000A730F"/>
    <w:rsid w:val="000A7B71"/>
    <w:rsid w:val="000B1857"/>
    <w:rsid w:val="000B2DB9"/>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4ACC"/>
    <w:rsid w:val="000D676C"/>
    <w:rsid w:val="000E09A8"/>
    <w:rsid w:val="000E29B6"/>
    <w:rsid w:val="000E3962"/>
    <w:rsid w:val="000E3B23"/>
    <w:rsid w:val="000E4DC1"/>
    <w:rsid w:val="000E544B"/>
    <w:rsid w:val="000E68A7"/>
    <w:rsid w:val="000E70CA"/>
    <w:rsid w:val="000E7210"/>
    <w:rsid w:val="000E7860"/>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A65"/>
    <w:rsid w:val="00111936"/>
    <w:rsid w:val="001134AE"/>
    <w:rsid w:val="0011378A"/>
    <w:rsid w:val="00113792"/>
    <w:rsid w:val="00116BC2"/>
    <w:rsid w:val="00120363"/>
    <w:rsid w:val="00120511"/>
    <w:rsid w:val="0012183A"/>
    <w:rsid w:val="00123307"/>
    <w:rsid w:val="00123F7A"/>
    <w:rsid w:val="001240E1"/>
    <w:rsid w:val="0012761D"/>
    <w:rsid w:val="00127EE8"/>
    <w:rsid w:val="001300DA"/>
    <w:rsid w:val="001304B5"/>
    <w:rsid w:val="00131F92"/>
    <w:rsid w:val="00132DB9"/>
    <w:rsid w:val="00133014"/>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270"/>
    <w:rsid w:val="001565B8"/>
    <w:rsid w:val="00156BA6"/>
    <w:rsid w:val="001571FF"/>
    <w:rsid w:val="00157FC1"/>
    <w:rsid w:val="0016061C"/>
    <w:rsid w:val="00160A29"/>
    <w:rsid w:val="00160D36"/>
    <w:rsid w:val="00162189"/>
    <w:rsid w:val="00162755"/>
    <w:rsid w:val="00163D53"/>
    <w:rsid w:val="00163F9F"/>
    <w:rsid w:val="0016408A"/>
    <w:rsid w:val="00164D5D"/>
    <w:rsid w:val="00170308"/>
    <w:rsid w:val="001714FC"/>
    <w:rsid w:val="0017182B"/>
    <w:rsid w:val="00171B2A"/>
    <w:rsid w:val="00172A78"/>
    <w:rsid w:val="00173E76"/>
    <w:rsid w:val="001741F3"/>
    <w:rsid w:val="00175804"/>
    <w:rsid w:val="00180986"/>
    <w:rsid w:val="00182195"/>
    <w:rsid w:val="001831DA"/>
    <w:rsid w:val="00184422"/>
    <w:rsid w:val="001860DC"/>
    <w:rsid w:val="00187463"/>
    <w:rsid w:val="001901D8"/>
    <w:rsid w:val="00190383"/>
    <w:rsid w:val="0019175E"/>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6537"/>
    <w:rsid w:val="001B67D9"/>
    <w:rsid w:val="001B7675"/>
    <w:rsid w:val="001C3254"/>
    <w:rsid w:val="001C3DA1"/>
    <w:rsid w:val="001C3ED2"/>
    <w:rsid w:val="001C465F"/>
    <w:rsid w:val="001C4995"/>
    <w:rsid w:val="001C51B9"/>
    <w:rsid w:val="001C57BC"/>
    <w:rsid w:val="001D004D"/>
    <w:rsid w:val="001D0606"/>
    <w:rsid w:val="001D132C"/>
    <w:rsid w:val="001D5812"/>
    <w:rsid w:val="001E107C"/>
    <w:rsid w:val="001E317F"/>
    <w:rsid w:val="001E5239"/>
    <w:rsid w:val="001F09A7"/>
    <w:rsid w:val="001F0E87"/>
    <w:rsid w:val="001F1264"/>
    <w:rsid w:val="001F197F"/>
    <w:rsid w:val="001F1D9B"/>
    <w:rsid w:val="001F46CE"/>
    <w:rsid w:val="001F485D"/>
    <w:rsid w:val="001F4973"/>
    <w:rsid w:val="001F7AE3"/>
    <w:rsid w:val="002008AE"/>
    <w:rsid w:val="00200ECA"/>
    <w:rsid w:val="00201A83"/>
    <w:rsid w:val="00202087"/>
    <w:rsid w:val="002023DD"/>
    <w:rsid w:val="002048F5"/>
    <w:rsid w:val="00205804"/>
    <w:rsid w:val="002071FD"/>
    <w:rsid w:val="0021066D"/>
    <w:rsid w:val="00210733"/>
    <w:rsid w:val="00210A56"/>
    <w:rsid w:val="00211600"/>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EB"/>
    <w:rsid w:val="00230017"/>
    <w:rsid w:val="002300AD"/>
    <w:rsid w:val="00230678"/>
    <w:rsid w:val="0023070D"/>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56FBA"/>
    <w:rsid w:val="00260D3C"/>
    <w:rsid w:val="002614BF"/>
    <w:rsid w:val="00261673"/>
    <w:rsid w:val="00261A40"/>
    <w:rsid w:val="00261C81"/>
    <w:rsid w:val="00261DE6"/>
    <w:rsid w:val="002646D1"/>
    <w:rsid w:val="00264CF1"/>
    <w:rsid w:val="00266C11"/>
    <w:rsid w:val="00267484"/>
    <w:rsid w:val="00267894"/>
    <w:rsid w:val="00267B2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6E90"/>
    <w:rsid w:val="00287B3A"/>
    <w:rsid w:val="002906C8"/>
    <w:rsid w:val="0029130A"/>
    <w:rsid w:val="00291B69"/>
    <w:rsid w:val="00293725"/>
    <w:rsid w:val="00293E46"/>
    <w:rsid w:val="0029466D"/>
    <w:rsid w:val="002950D7"/>
    <w:rsid w:val="002954B5"/>
    <w:rsid w:val="0029673A"/>
    <w:rsid w:val="00296BDF"/>
    <w:rsid w:val="002A02B7"/>
    <w:rsid w:val="002A075A"/>
    <w:rsid w:val="002A0C86"/>
    <w:rsid w:val="002A10D2"/>
    <w:rsid w:val="002A2D0E"/>
    <w:rsid w:val="002A3D95"/>
    <w:rsid w:val="002A4E39"/>
    <w:rsid w:val="002A5091"/>
    <w:rsid w:val="002A5AD0"/>
    <w:rsid w:val="002A6825"/>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E24"/>
    <w:rsid w:val="002E372A"/>
    <w:rsid w:val="002E5688"/>
    <w:rsid w:val="002E5A99"/>
    <w:rsid w:val="002E7DB7"/>
    <w:rsid w:val="002E7EC3"/>
    <w:rsid w:val="002F284D"/>
    <w:rsid w:val="002F4C46"/>
    <w:rsid w:val="00300F9B"/>
    <w:rsid w:val="0030151A"/>
    <w:rsid w:val="0030172A"/>
    <w:rsid w:val="00302803"/>
    <w:rsid w:val="003046A2"/>
    <w:rsid w:val="003046A7"/>
    <w:rsid w:val="003046E3"/>
    <w:rsid w:val="00304961"/>
    <w:rsid w:val="00304AB0"/>
    <w:rsid w:val="00304B56"/>
    <w:rsid w:val="0030524A"/>
    <w:rsid w:val="00305E8E"/>
    <w:rsid w:val="00306D26"/>
    <w:rsid w:val="00306F74"/>
    <w:rsid w:val="00311477"/>
    <w:rsid w:val="00311B89"/>
    <w:rsid w:val="00311F1B"/>
    <w:rsid w:val="00313454"/>
    <w:rsid w:val="00314F8B"/>
    <w:rsid w:val="003150A9"/>
    <w:rsid w:val="003158AE"/>
    <w:rsid w:val="00315D61"/>
    <w:rsid w:val="003162C2"/>
    <w:rsid w:val="00316764"/>
    <w:rsid w:val="00321157"/>
    <w:rsid w:val="00321513"/>
    <w:rsid w:val="00322B7B"/>
    <w:rsid w:val="00323285"/>
    <w:rsid w:val="00324D4A"/>
    <w:rsid w:val="00325E32"/>
    <w:rsid w:val="00326B6B"/>
    <w:rsid w:val="00331431"/>
    <w:rsid w:val="00331F45"/>
    <w:rsid w:val="003329C9"/>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7E4E"/>
    <w:rsid w:val="003500F6"/>
    <w:rsid w:val="003511DB"/>
    <w:rsid w:val="003527E0"/>
    <w:rsid w:val="00353BAD"/>
    <w:rsid w:val="0035410D"/>
    <w:rsid w:val="00354445"/>
    <w:rsid w:val="00354697"/>
    <w:rsid w:val="00354D6D"/>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7A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298C"/>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2999"/>
    <w:rsid w:val="003F3EF2"/>
    <w:rsid w:val="003F49A9"/>
    <w:rsid w:val="003F507C"/>
    <w:rsid w:val="003F565E"/>
    <w:rsid w:val="003F5BBC"/>
    <w:rsid w:val="003F7B4E"/>
    <w:rsid w:val="00400142"/>
    <w:rsid w:val="00401D97"/>
    <w:rsid w:val="00402BC4"/>
    <w:rsid w:val="00403412"/>
    <w:rsid w:val="00403FC4"/>
    <w:rsid w:val="00405173"/>
    <w:rsid w:val="004079B6"/>
    <w:rsid w:val="00407E33"/>
    <w:rsid w:val="00410E45"/>
    <w:rsid w:val="00411900"/>
    <w:rsid w:val="0041237F"/>
    <w:rsid w:val="00413803"/>
    <w:rsid w:val="00413B4C"/>
    <w:rsid w:val="004148A6"/>
    <w:rsid w:val="004172BB"/>
    <w:rsid w:val="00417815"/>
    <w:rsid w:val="0042102E"/>
    <w:rsid w:val="004216E7"/>
    <w:rsid w:val="00421CC9"/>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40A"/>
    <w:rsid w:val="004928FD"/>
    <w:rsid w:val="00493C31"/>
    <w:rsid w:val="00495EB9"/>
    <w:rsid w:val="004A11E0"/>
    <w:rsid w:val="004A17FB"/>
    <w:rsid w:val="004A2328"/>
    <w:rsid w:val="004A28DA"/>
    <w:rsid w:val="004A3994"/>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51D"/>
    <w:rsid w:val="004D7054"/>
    <w:rsid w:val="004D70C4"/>
    <w:rsid w:val="004D76B1"/>
    <w:rsid w:val="004E0251"/>
    <w:rsid w:val="004E0FE2"/>
    <w:rsid w:val="004E4199"/>
    <w:rsid w:val="004E4723"/>
    <w:rsid w:val="004E5090"/>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4EA3"/>
    <w:rsid w:val="004F52AA"/>
    <w:rsid w:val="004F6079"/>
    <w:rsid w:val="004F642B"/>
    <w:rsid w:val="004F677B"/>
    <w:rsid w:val="004F6921"/>
    <w:rsid w:val="004F7714"/>
    <w:rsid w:val="00501F0B"/>
    <w:rsid w:val="00502A6F"/>
    <w:rsid w:val="00502AB0"/>
    <w:rsid w:val="00505DE5"/>
    <w:rsid w:val="00506272"/>
    <w:rsid w:val="005120BC"/>
    <w:rsid w:val="0051277D"/>
    <w:rsid w:val="005131DC"/>
    <w:rsid w:val="005133CB"/>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17D9"/>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19E9"/>
    <w:rsid w:val="005A412D"/>
    <w:rsid w:val="005A6478"/>
    <w:rsid w:val="005A6B32"/>
    <w:rsid w:val="005A794B"/>
    <w:rsid w:val="005B1324"/>
    <w:rsid w:val="005B1685"/>
    <w:rsid w:val="005B181B"/>
    <w:rsid w:val="005B27FA"/>
    <w:rsid w:val="005B46E4"/>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0FA"/>
    <w:rsid w:val="006102C7"/>
    <w:rsid w:val="0061246B"/>
    <w:rsid w:val="006156C4"/>
    <w:rsid w:val="00615E93"/>
    <w:rsid w:val="006167DF"/>
    <w:rsid w:val="00616D29"/>
    <w:rsid w:val="00616EA0"/>
    <w:rsid w:val="00617BC9"/>
    <w:rsid w:val="00617EEC"/>
    <w:rsid w:val="00623440"/>
    <w:rsid w:val="006237A3"/>
    <w:rsid w:val="00623EAA"/>
    <w:rsid w:val="00624780"/>
    <w:rsid w:val="00625B80"/>
    <w:rsid w:val="00627F33"/>
    <w:rsid w:val="00631286"/>
    <w:rsid w:val="006325CF"/>
    <w:rsid w:val="00632692"/>
    <w:rsid w:val="00633964"/>
    <w:rsid w:val="006346C8"/>
    <w:rsid w:val="006356C9"/>
    <w:rsid w:val="006401A9"/>
    <w:rsid w:val="0064024F"/>
    <w:rsid w:val="006413F9"/>
    <w:rsid w:val="00641F63"/>
    <w:rsid w:val="006428EB"/>
    <w:rsid w:val="00642A69"/>
    <w:rsid w:val="00643E22"/>
    <w:rsid w:val="00644294"/>
    <w:rsid w:val="00644D85"/>
    <w:rsid w:val="00645166"/>
    <w:rsid w:val="00646830"/>
    <w:rsid w:val="006468DB"/>
    <w:rsid w:val="00646951"/>
    <w:rsid w:val="006473A5"/>
    <w:rsid w:val="00652748"/>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53E8"/>
    <w:rsid w:val="0067622D"/>
    <w:rsid w:val="006769F9"/>
    <w:rsid w:val="006800E9"/>
    <w:rsid w:val="00684A5A"/>
    <w:rsid w:val="00684A89"/>
    <w:rsid w:val="00686272"/>
    <w:rsid w:val="0068734C"/>
    <w:rsid w:val="00687CDF"/>
    <w:rsid w:val="006905BF"/>
    <w:rsid w:val="00691392"/>
    <w:rsid w:val="00692867"/>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478"/>
    <w:rsid w:val="006B7CFE"/>
    <w:rsid w:val="006C05E8"/>
    <w:rsid w:val="006C0AE9"/>
    <w:rsid w:val="006C35E9"/>
    <w:rsid w:val="006C360D"/>
    <w:rsid w:val="006C36AC"/>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D7BE6"/>
    <w:rsid w:val="006E14E6"/>
    <w:rsid w:val="006E44AF"/>
    <w:rsid w:val="006E6473"/>
    <w:rsid w:val="006E665E"/>
    <w:rsid w:val="006F077B"/>
    <w:rsid w:val="006F235D"/>
    <w:rsid w:val="006F2CC9"/>
    <w:rsid w:val="006F3BE5"/>
    <w:rsid w:val="006F5FDD"/>
    <w:rsid w:val="006F607C"/>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448"/>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3124B"/>
    <w:rsid w:val="00732F69"/>
    <w:rsid w:val="007330D2"/>
    <w:rsid w:val="007344D8"/>
    <w:rsid w:val="00734F32"/>
    <w:rsid w:val="00735216"/>
    <w:rsid w:val="007376A8"/>
    <w:rsid w:val="00741243"/>
    <w:rsid w:val="00741E92"/>
    <w:rsid w:val="00742712"/>
    <w:rsid w:val="00742E91"/>
    <w:rsid w:val="00744D0F"/>
    <w:rsid w:val="0074515E"/>
    <w:rsid w:val="00745684"/>
    <w:rsid w:val="007456D3"/>
    <w:rsid w:val="00745FF9"/>
    <w:rsid w:val="00746717"/>
    <w:rsid w:val="007475E3"/>
    <w:rsid w:val="00747FDC"/>
    <w:rsid w:val="00752064"/>
    <w:rsid w:val="00754269"/>
    <w:rsid w:val="007545A1"/>
    <w:rsid w:val="00754ABF"/>
    <w:rsid w:val="007578F2"/>
    <w:rsid w:val="00757E13"/>
    <w:rsid w:val="007600E6"/>
    <w:rsid w:val="00762962"/>
    <w:rsid w:val="007635CB"/>
    <w:rsid w:val="0076403F"/>
    <w:rsid w:val="00764327"/>
    <w:rsid w:val="007646F9"/>
    <w:rsid w:val="00764F2A"/>
    <w:rsid w:val="007651AD"/>
    <w:rsid w:val="00765B0C"/>
    <w:rsid w:val="00766EB0"/>
    <w:rsid w:val="007705D0"/>
    <w:rsid w:val="00771567"/>
    <w:rsid w:val="00771FA7"/>
    <w:rsid w:val="00772036"/>
    <w:rsid w:val="007754CF"/>
    <w:rsid w:val="00780E57"/>
    <w:rsid w:val="0078209A"/>
    <w:rsid w:val="007821E7"/>
    <w:rsid w:val="00782A9F"/>
    <w:rsid w:val="00783028"/>
    <w:rsid w:val="00784052"/>
    <w:rsid w:val="00784323"/>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50B4"/>
    <w:rsid w:val="007A7BAD"/>
    <w:rsid w:val="007B0540"/>
    <w:rsid w:val="007B2718"/>
    <w:rsid w:val="007B2770"/>
    <w:rsid w:val="007B27B1"/>
    <w:rsid w:val="007B28C3"/>
    <w:rsid w:val="007B387F"/>
    <w:rsid w:val="007B3A17"/>
    <w:rsid w:val="007B5A0C"/>
    <w:rsid w:val="007B5A58"/>
    <w:rsid w:val="007B5D8C"/>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7828"/>
    <w:rsid w:val="007E7927"/>
    <w:rsid w:val="007E7DC1"/>
    <w:rsid w:val="007F0977"/>
    <w:rsid w:val="007F20D3"/>
    <w:rsid w:val="007F282B"/>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F82"/>
    <w:rsid w:val="0084247E"/>
    <w:rsid w:val="00843745"/>
    <w:rsid w:val="008445E5"/>
    <w:rsid w:val="008449DB"/>
    <w:rsid w:val="00850CD6"/>
    <w:rsid w:val="0085325D"/>
    <w:rsid w:val="00853705"/>
    <w:rsid w:val="008546F9"/>
    <w:rsid w:val="008551F0"/>
    <w:rsid w:val="00855497"/>
    <w:rsid w:val="008566F2"/>
    <w:rsid w:val="00856BFB"/>
    <w:rsid w:val="00857E5F"/>
    <w:rsid w:val="008600F8"/>
    <w:rsid w:val="00860EB2"/>
    <w:rsid w:val="00861067"/>
    <w:rsid w:val="008610A5"/>
    <w:rsid w:val="008623D7"/>
    <w:rsid w:val="008629C9"/>
    <w:rsid w:val="0086333A"/>
    <w:rsid w:val="00863A82"/>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252B"/>
    <w:rsid w:val="008938CB"/>
    <w:rsid w:val="00893CFD"/>
    <w:rsid w:val="0089400A"/>
    <w:rsid w:val="00894104"/>
    <w:rsid w:val="00895D1C"/>
    <w:rsid w:val="008970F6"/>
    <w:rsid w:val="008978EA"/>
    <w:rsid w:val="008A0BAE"/>
    <w:rsid w:val="008A107D"/>
    <w:rsid w:val="008A32CB"/>
    <w:rsid w:val="008A4314"/>
    <w:rsid w:val="008B0376"/>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64C"/>
    <w:rsid w:val="008E3B0E"/>
    <w:rsid w:val="008E4066"/>
    <w:rsid w:val="008E58F4"/>
    <w:rsid w:val="008E70CE"/>
    <w:rsid w:val="008E7345"/>
    <w:rsid w:val="008F1F57"/>
    <w:rsid w:val="008F1FAC"/>
    <w:rsid w:val="008F211C"/>
    <w:rsid w:val="008F4734"/>
    <w:rsid w:val="008F6D3E"/>
    <w:rsid w:val="008F70AE"/>
    <w:rsid w:val="008F7B9F"/>
    <w:rsid w:val="00900806"/>
    <w:rsid w:val="00900CEE"/>
    <w:rsid w:val="009010C0"/>
    <w:rsid w:val="00902928"/>
    <w:rsid w:val="00903974"/>
    <w:rsid w:val="00904390"/>
    <w:rsid w:val="00904EC6"/>
    <w:rsid w:val="00905788"/>
    <w:rsid w:val="00905F74"/>
    <w:rsid w:val="0090616E"/>
    <w:rsid w:val="009063E0"/>
    <w:rsid w:val="0090652A"/>
    <w:rsid w:val="00910A0E"/>
    <w:rsid w:val="00910FA5"/>
    <w:rsid w:val="0091137B"/>
    <w:rsid w:val="009115BD"/>
    <w:rsid w:val="00912986"/>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788"/>
    <w:rsid w:val="00945A8D"/>
    <w:rsid w:val="00945C88"/>
    <w:rsid w:val="00946D81"/>
    <w:rsid w:val="00947065"/>
    <w:rsid w:val="00950E5B"/>
    <w:rsid w:val="00951569"/>
    <w:rsid w:val="00954246"/>
    <w:rsid w:val="00954F37"/>
    <w:rsid w:val="00954FCD"/>
    <w:rsid w:val="009553C4"/>
    <w:rsid w:val="00955E93"/>
    <w:rsid w:val="009571B8"/>
    <w:rsid w:val="00957D9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3DE"/>
    <w:rsid w:val="009B28B7"/>
    <w:rsid w:val="009B3085"/>
    <w:rsid w:val="009B39A5"/>
    <w:rsid w:val="009B41AF"/>
    <w:rsid w:val="009B512B"/>
    <w:rsid w:val="009B59C9"/>
    <w:rsid w:val="009B6A4D"/>
    <w:rsid w:val="009B6B44"/>
    <w:rsid w:val="009B7892"/>
    <w:rsid w:val="009C03A6"/>
    <w:rsid w:val="009C1C55"/>
    <w:rsid w:val="009C2295"/>
    <w:rsid w:val="009C2365"/>
    <w:rsid w:val="009C2AC7"/>
    <w:rsid w:val="009C449F"/>
    <w:rsid w:val="009C5F35"/>
    <w:rsid w:val="009C75DE"/>
    <w:rsid w:val="009C7814"/>
    <w:rsid w:val="009D2A3D"/>
    <w:rsid w:val="009D6E9C"/>
    <w:rsid w:val="009D76F2"/>
    <w:rsid w:val="009E0438"/>
    <w:rsid w:val="009E0BBB"/>
    <w:rsid w:val="009E1210"/>
    <w:rsid w:val="009E35F8"/>
    <w:rsid w:val="009E40C9"/>
    <w:rsid w:val="009E41AF"/>
    <w:rsid w:val="009E42D5"/>
    <w:rsid w:val="009E47C7"/>
    <w:rsid w:val="009E58F8"/>
    <w:rsid w:val="009E6524"/>
    <w:rsid w:val="009F1F55"/>
    <w:rsid w:val="009F2DF6"/>
    <w:rsid w:val="009F49F2"/>
    <w:rsid w:val="009F5374"/>
    <w:rsid w:val="009F5A9B"/>
    <w:rsid w:val="009F5CEB"/>
    <w:rsid w:val="009F6427"/>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6F19"/>
    <w:rsid w:val="00A57D31"/>
    <w:rsid w:val="00A609B7"/>
    <w:rsid w:val="00A6296F"/>
    <w:rsid w:val="00A62D93"/>
    <w:rsid w:val="00A6334C"/>
    <w:rsid w:val="00A637DD"/>
    <w:rsid w:val="00A645C9"/>
    <w:rsid w:val="00A65F77"/>
    <w:rsid w:val="00A6704F"/>
    <w:rsid w:val="00A67571"/>
    <w:rsid w:val="00A705DA"/>
    <w:rsid w:val="00A70A1F"/>
    <w:rsid w:val="00A70E29"/>
    <w:rsid w:val="00A7140E"/>
    <w:rsid w:val="00A735F8"/>
    <w:rsid w:val="00A73735"/>
    <w:rsid w:val="00A737D3"/>
    <w:rsid w:val="00A742B2"/>
    <w:rsid w:val="00A74D96"/>
    <w:rsid w:val="00A7616B"/>
    <w:rsid w:val="00A76F62"/>
    <w:rsid w:val="00A776A7"/>
    <w:rsid w:val="00A77F9A"/>
    <w:rsid w:val="00A80501"/>
    <w:rsid w:val="00A82A29"/>
    <w:rsid w:val="00A83AC2"/>
    <w:rsid w:val="00A8652F"/>
    <w:rsid w:val="00A87A6D"/>
    <w:rsid w:val="00A90D1C"/>
    <w:rsid w:val="00A924D6"/>
    <w:rsid w:val="00A92F0B"/>
    <w:rsid w:val="00A9403F"/>
    <w:rsid w:val="00A94342"/>
    <w:rsid w:val="00A944D9"/>
    <w:rsid w:val="00A9503D"/>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6B0E"/>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3B8"/>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7A7"/>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53E7"/>
    <w:rsid w:val="00B97F96"/>
    <w:rsid w:val="00BA08ED"/>
    <w:rsid w:val="00BA0E5D"/>
    <w:rsid w:val="00BA2702"/>
    <w:rsid w:val="00BA33EE"/>
    <w:rsid w:val="00BA4497"/>
    <w:rsid w:val="00BA5F61"/>
    <w:rsid w:val="00BA7BFA"/>
    <w:rsid w:val="00BA7EBD"/>
    <w:rsid w:val="00BB0C21"/>
    <w:rsid w:val="00BB1430"/>
    <w:rsid w:val="00BB1711"/>
    <w:rsid w:val="00BB1F28"/>
    <w:rsid w:val="00BB2DEB"/>
    <w:rsid w:val="00BB32C0"/>
    <w:rsid w:val="00BB3429"/>
    <w:rsid w:val="00BB3605"/>
    <w:rsid w:val="00BB38DC"/>
    <w:rsid w:val="00BB3A26"/>
    <w:rsid w:val="00BB3FCA"/>
    <w:rsid w:val="00BB5D80"/>
    <w:rsid w:val="00BB611B"/>
    <w:rsid w:val="00BB686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E046D"/>
    <w:rsid w:val="00BE08A8"/>
    <w:rsid w:val="00BE17D9"/>
    <w:rsid w:val="00BE1C15"/>
    <w:rsid w:val="00BE2D1E"/>
    <w:rsid w:val="00BE38E3"/>
    <w:rsid w:val="00BE4400"/>
    <w:rsid w:val="00BE4CFB"/>
    <w:rsid w:val="00BE4FCC"/>
    <w:rsid w:val="00BE50A9"/>
    <w:rsid w:val="00BE6A7B"/>
    <w:rsid w:val="00BE6FAA"/>
    <w:rsid w:val="00BE72E1"/>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15C"/>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2A8F"/>
    <w:rsid w:val="00C33A96"/>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5EB3"/>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30E"/>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1640"/>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49"/>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3D21"/>
    <w:rsid w:val="00CE4B3F"/>
    <w:rsid w:val="00CE4FFD"/>
    <w:rsid w:val="00CE74C4"/>
    <w:rsid w:val="00CF07B3"/>
    <w:rsid w:val="00CF1553"/>
    <w:rsid w:val="00CF1631"/>
    <w:rsid w:val="00CF1A7E"/>
    <w:rsid w:val="00CF216A"/>
    <w:rsid w:val="00CF3B0C"/>
    <w:rsid w:val="00CF5394"/>
    <w:rsid w:val="00CF58A2"/>
    <w:rsid w:val="00CF643B"/>
    <w:rsid w:val="00CF673B"/>
    <w:rsid w:val="00CF6986"/>
    <w:rsid w:val="00CF79E6"/>
    <w:rsid w:val="00D00270"/>
    <w:rsid w:val="00D0089E"/>
    <w:rsid w:val="00D031A3"/>
    <w:rsid w:val="00D03795"/>
    <w:rsid w:val="00D0397E"/>
    <w:rsid w:val="00D03DEA"/>
    <w:rsid w:val="00D04E7B"/>
    <w:rsid w:val="00D05A08"/>
    <w:rsid w:val="00D06323"/>
    <w:rsid w:val="00D06569"/>
    <w:rsid w:val="00D07BE5"/>
    <w:rsid w:val="00D10714"/>
    <w:rsid w:val="00D115AE"/>
    <w:rsid w:val="00D11EB8"/>
    <w:rsid w:val="00D1249D"/>
    <w:rsid w:val="00D1317B"/>
    <w:rsid w:val="00D13A14"/>
    <w:rsid w:val="00D160A6"/>
    <w:rsid w:val="00D17D25"/>
    <w:rsid w:val="00D203AD"/>
    <w:rsid w:val="00D20F7B"/>
    <w:rsid w:val="00D21BF4"/>
    <w:rsid w:val="00D21ED7"/>
    <w:rsid w:val="00D227D0"/>
    <w:rsid w:val="00D22B26"/>
    <w:rsid w:val="00D2451D"/>
    <w:rsid w:val="00D30F62"/>
    <w:rsid w:val="00D31591"/>
    <w:rsid w:val="00D3270E"/>
    <w:rsid w:val="00D32A23"/>
    <w:rsid w:val="00D336A5"/>
    <w:rsid w:val="00D338BF"/>
    <w:rsid w:val="00D33CA3"/>
    <w:rsid w:val="00D34C6C"/>
    <w:rsid w:val="00D3524B"/>
    <w:rsid w:val="00D369FE"/>
    <w:rsid w:val="00D372B0"/>
    <w:rsid w:val="00D37552"/>
    <w:rsid w:val="00D37B42"/>
    <w:rsid w:val="00D37C1D"/>
    <w:rsid w:val="00D4074A"/>
    <w:rsid w:val="00D409DE"/>
    <w:rsid w:val="00D4117C"/>
    <w:rsid w:val="00D424FC"/>
    <w:rsid w:val="00D4258B"/>
    <w:rsid w:val="00D42596"/>
    <w:rsid w:val="00D439B9"/>
    <w:rsid w:val="00D448DF"/>
    <w:rsid w:val="00D46731"/>
    <w:rsid w:val="00D46968"/>
    <w:rsid w:val="00D51525"/>
    <w:rsid w:val="00D52C63"/>
    <w:rsid w:val="00D54E96"/>
    <w:rsid w:val="00D55ED8"/>
    <w:rsid w:val="00D56BBA"/>
    <w:rsid w:val="00D60245"/>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20C"/>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4887"/>
    <w:rsid w:val="00DC5931"/>
    <w:rsid w:val="00DC638F"/>
    <w:rsid w:val="00DC756B"/>
    <w:rsid w:val="00DC7B58"/>
    <w:rsid w:val="00DC7B90"/>
    <w:rsid w:val="00DC7BF5"/>
    <w:rsid w:val="00DD48DF"/>
    <w:rsid w:val="00DD4A08"/>
    <w:rsid w:val="00DD5D95"/>
    <w:rsid w:val="00DD7C89"/>
    <w:rsid w:val="00DE0974"/>
    <w:rsid w:val="00DE219F"/>
    <w:rsid w:val="00DE3254"/>
    <w:rsid w:val="00DE5D96"/>
    <w:rsid w:val="00DE601A"/>
    <w:rsid w:val="00DE7E36"/>
    <w:rsid w:val="00DF0DC5"/>
    <w:rsid w:val="00DF112A"/>
    <w:rsid w:val="00DF3451"/>
    <w:rsid w:val="00E00A49"/>
    <w:rsid w:val="00E02F21"/>
    <w:rsid w:val="00E0342A"/>
    <w:rsid w:val="00E05D06"/>
    <w:rsid w:val="00E06D54"/>
    <w:rsid w:val="00E0764E"/>
    <w:rsid w:val="00E07A8A"/>
    <w:rsid w:val="00E07DA8"/>
    <w:rsid w:val="00E1265D"/>
    <w:rsid w:val="00E12847"/>
    <w:rsid w:val="00E12A17"/>
    <w:rsid w:val="00E1357C"/>
    <w:rsid w:val="00E1404C"/>
    <w:rsid w:val="00E14568"/>
    <w:rsid w:val="00E145CC"/>
    <w:rsid w:val="00E153B3"/>
    <w:rsid w:val="00E15CBD"/>
    <w:rsid w:val="00E16995"/>
    <w:rsid w:val="00E17DAD"/>
    <w:rsid w:val="00E20317"/>
    <w:rsid w:val="00E20B58"/>
    <w:rsid w:val="00E20E91"/>
    <w:rsid w:val="00E21CFD"/>
    <w:rsid w:val="00E23BD0"/>
    <w:rsid w:val="00E27410"/>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D9D"/>
    <w:rsid w:val="00E705B5"/>
    <w:rsid w:val="00E70C29"/>
    <w:rsid w:val="00E70FC1"/>
    <w:rsid w:val="00E71482"/>
    <w:rsid w:val="00E71E6F"/>
    <w:rsid w:val="00E73698"/>
    <w:rsid w:val="00E74484"/>
    <w:rsid w:val="00E76938"/>
    <w:rsid w:val="00E809C3"/>
    <w:rsid w:val="00E80CF5"/>
    <w:rsid w:val="00E811E7"/>
    <w:rsid w:val="00E82036"/>
    <w:rsid w:val="00E828C8"/>
    <w:rsid w:val="00E83083"/>
    <w:rsid w:val="00E838F8"/>
    <w:rsid w:val="00E83A98"/>
    <w:rsid w:val="00E84642"/>
    <w:rsid w:val="00E86BB7"/>
    <w:rsid w:val="00E871FD"/>
    <w:rsid w:val="00E87807"/>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9C5"/>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3EB"/>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873"/>
    <w:rsid w:val="00F24DF9"/>
    <w:rsid w:val="00F25717"/>
    <w:rsid w:val="00F2611F"/>
    <w:rsid w:val="00F27BFC"/>
    <w:rsid w:val="00F30F5A"/>
    <w:rsid w:val="00F33516"/>
    <w:rsid w:val="00F352D7"/>
    <w:rsid w:val="00F3533C"/>
    <w:rsid w:val="00F36716"/>
    <w:rsid w:val="00F36EF1"/>
    <w:rsid w:val="00F36F5C"/>
    <w:rsid w:val="00F40F8E"/>
    <w:rsid w:val="00F40FD8"/>
    <w:rsid w:val="00F41826"/>
    <w:rsid w:val="00F42520"/>
    <w:rsid w:val="00F4260A"/>
    <w:rsid w:val="00F42A53"/>
    <w:rsid w:val="00F42E70"/>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1BE4"/>
    <w:rsid w:val="00F84E2F"/>
    <w:rsid w:val="00F85BAA"/>
    <w:rsid w:val="00F866F4"/>
    <w:rsid w:val="00F872A7"/>
    <w:rsid w:val="00F90000"/>
    <w:rsid w:val="00F905AF"/>
    <w:rsid w:val="00F90856"/>
    <w:rsid w:val="00F933B0"/>
    <w:rsid w:val="00F93470"/>
    <w:rsid w:val="00F93DB8"/>
    <w:rsid w:val="00F94E98"/>
    <w:rsid w:val="00F95814"/>
    <w:rsid w:val="00F97764"/>
    <w:rsid w:val="00F9791D"/>
    <w:rsid w:val="00F97D0B"/>
    <w:rsid w:val="00FA1DDC"/>
    <w:rsid w:val="00FA5EF5"/>
    <w:rsid w:val="00FB02BC"/>
    <w:rsid w:val="00FB0366"/>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4B79"/>
    <w:rsid w:val="00FC59CC"/>
    <w:rsid w:val="00FC5A17"/>
    <w:rsid w:val="00FC68B0"/>
    <w:rsid w:val="00FC68F8"/>
    <w:rsid w:val="00FC7787"/>
    <w:rsid w:val="00FC7E7E"/>
    <w:rsid w:val="00FD0803"/>
    <w:rsid w:val="00FD1801"/>
    <w:rsid w:val="00FD1B0A"/>
    <w:rsid w:val="00FD326D"/>
    <w:rsid w:val="00FD4437"/>
    <w:rsid w:val="00FD5CFC"/>
    <w:rsid w:val="00FD6474"/>
    <w:rsid w:val="00FD736F"/>
    <w:rsid w:val="00FE0F21"/>
    <w:rsid w:val="00FE1605"/>
    <w:rsid w:val="00FE437D"/>
    <w:rsid w:val="00FE6820"/>
    <w:rsid w:val="00FE690A"/>
    <w:rsid w:val="00FF2FAB"/>
    <w:rsid w:val="00FF3D3B"/>
    <w:rsid w:val="00FF5376"/>
    <w:rsid w:val="00FF590F"/>
    <w:rsid w:val="00FF6F3A"/>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emf"/><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3667</Words>
  <Characters>20170</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23790</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51</cp:revision>
  <cp:lastPrinted>2022-01-24T14:47:00Z</cp:lastPrinted>
  <dcterms:created xsi:type="dcterms:W3CDTF">2022-01-05T19:15:00Z</dcterms:created>
  <dcterms:modified xsi:type="dcterms:W3CDTF">2022-01-24T14:47:00Z</dcterms:modified>
</cp:coreProperties>
</file>