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3A4E90C" w14:textId="73812A68" w:rsidR="006C3A1E" w:rsidRDefault="006C3A1E" w:rsidP="006C3A1E">
      <w:pPr>
        <w:autoSpaceDE w:val="0"/>
        <w:autoSpaceDN w:val="0"/>
        <w:adjustRightInd w:val="0"/>
        <w:jc w:val="center"/>
        <w:rPr>
          <w:rFonts w:eastAsiaTheme="minorEastAsia"/>
          <w:b/>
          <w:color w:val="000000" w:themeColor="text1"/>
          <w:kern w:val="24"/>
          <w:sz w:val="28"/>
          <w:szCs w:val="28"/>
          <w:lang w:eastAsia="en-US"/>
        </w:rPr>
      </w:pPr>
      <w:bookmarkStart w:id="1" w:name="_Hlk92200736"/>
      <w:r w:rsidRPr="006C3A1E">
        <w:rPr>
          <w:rFonts w:eastAsiaTheme="minorEastAsia"/>
          <w:b/>
          <w:color w:val="000000" w:themeColor="text1"/>
          <w:kern w:val="24"/>
          <w:sz w:val="28"/>
          <w:szCs w:val="28"/>
          <w:lang w:eastAsia="en-US"/>
        </w:rPr>
        <w:t xml:space="preserve">Informe </w:t>
      </w:r>
      <w:r w:rsidR="006B2B44">
        <w:rPr>
          <w:rFonts w:eastAsiaTheme="minorEastAsia"/>
          <w:b/>
          <w:color w:val="000000" w:themeColor="text1"/>
          <w:kern w:val="24"/>
          <w:sz w:val="28"/>
          <w:szCs w:val="28"/>
          <w:lang w:eastAsia="en-US"/>
        </w:rPr>
        <w:t xml:space="preserve">sistema detección </w:t>
      </w:r>
      <w:r w:rsidR="00DE292E">
        <w:rPr>
          <w:rFonts w:eastAsiaTheme="minorEastAsia"/>
          <w:b/>
          <w:color w:val="000000" w:themeColor="text1"/>
          <w:kern w:val="24"/>
          <w:sz w:val="28"/>
          <w:szCs w:val="28"/>
          <w:lang w:eastAsia="en-US"/>
        </w:rPr>
        <w:t xml:space="preserve">y alarma </w:t>
      </w:r>
      <w:r w:rsidR="006B2B44">
        <w:rPr>
          <w:rFonts w:eastAsiaTheme="minorEastAsia"/>
          <w:b/>
          <w:color w:val="000000" w:themeColor="text1"/>
          <w:kern w:val="24"/>
          <w:sz w:val="28"/>
          <w:szCs w:val="28"/>
          <w:lang w:eastAsia="en-US"/>
        </w:rPr>
        <w:t xml:space="preserve">de </w:t>
      </w:r>
      <w:r w:rsidR="00B977D8">
        <w:rPr>
          <w:rFonts w:eastAsiaTheme="minorEastAsia"/>
          <w:b/>
          <w:color w:val="000000" w:themeColor="text1"/>
          <w:kern w:val="24"/>
          <w:sz w:val="28"/>
          <w:szCs w:val="28"/>
          <w:lang w:eastAsia="en-US"/>
        </w:rPr>
        <w:t>incendios</w:t>
      </w:r>
    </w:p>
    <w:bookmarkEnd w:id="1"/>
    <w:p w14:paraId="6A59E646" w14:textId="123F1390" w:rsidR="00BB6861" w:rsidRDefault="006C3A1E" w:rsidP="006C3A1E">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20 </w:t>
      </w:r>
      <w:r>
        <w:rPr>
          <w:rFonts w:eastAsiaTheme="minorEastAsia"/>
          <w:b/>
          <w:color w:val="000000" w:themeColor="text1"/>
          <w:kern w:val="24"/>
          <w:sz w:val="28"/>
          <w:szCs w:val="28"/>
          <w:lang w:eastAsia="en-US"/>
        </w:rPr>
        <w:t>de Julio</w:t>
      </w: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0A49A7C7" w:rsidR="00735216" w:rsidRDefault="00735216" w:rsidP="00735216">
      <w:pPr>
        <w:autoSpaceDE w:val="0"/>
        <w:autoSpaceDN w:val="0"/>
        <w:adjustRightInd w:val="0"/>
        <w:rPr>
          <w:color w:val="000000"/>
          <w:sz w:val="24"/>
        </w:rPr>
      </w:pPr>
    </w:p>
    <w:p w14:paraId="46B63A5C" w14:textId="77777777" w:rsidR="007D72BB" w:rsidRPr="00E75180" w:rsidRDefault="007D72BB" w:rsidP="00735216">
      <w:pPr>
        <w:autoSpaceDE w:val="0"/>
        <w:autoSpaceDN w:val="0"/>
        <w:adjustRightInd w:val="0"/>
        <w:rPr>
          <w:color w:val="000000"/>
          <w:sz w:val="24"/>
        </w:rPr>
      </w:pPr>
    </w:p>
    <w:p w14:paraId="0BB0C070" w14:textId="6681836A"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E513C2">
        <w:rPr>
          <w:rFonts w:eastAsiaTheme="minorEastAsia"/>
          <w:b/>
          <w:color w:val="000000" w:themeColor="text1"/>
          <w:kern w:val="24"/>
          <w:sz w:val="28"/>
          <w:szCs w:val="28"/>
          <w:lang w:eastAsia="en-US"/>
        </w:rPr>
        <w:t xml:space="preserve">febrero 16 </w:t>
      </w:r>
      <w:r w:rsidR="00C11B5C">
        <w:rPr>
          <w:rFonts w:eastAsiaTheme="minorEastAsia"/>
          <w:b/>
          <w:color w:val="000000" w:themeColor="text1"/>
          <w:kern w:val="24"/>
          <w:sz w:val="28"/>
          <w:szCs w:val="28"/>
          <w:lang w:eastAsia="en-US"/>
        </w:rPr>
        <w:t>de 202</w:t>
      </w:r>
      <w:r w:rsidR="006C3A1E">
        <w:rPr>
          <w:rFonts w:eastAsiaTheme="minorEastAsia"/>
          <w:b/>
          <w:color w:val="000000" w:themeColor="text1"/>
          <w:kern w:val="24"/>
          <w:sz w:val="28"/>
          <w:szCs w:val="28"/>
          <w:lang w:eastAsia="en-US"/>
        </w:rPr>
        <w:t>2</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2"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35C4B2E2" w14:textId="77777777" w:rsidR="00B977D8" w:rsidRDefault="00B977D8" w:rsidP="00B977D8">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sistema detección y alarma de incendios</w:t>
      </w:r>
    </w:p>
    <w:p w14:paraId="7BD67B07" w14:textId="751F4DFC" w:rsidR="00337CC4" w:rsidRDefault="00337CC4" w:rsidP="00337CC4">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20 </w:t>
      </w:r>
      <w:r>
        <w:rPr>
          <w:rFonts w:eastAsiaTheme="minorEastAsia"/>
          <w:b/>
          <w:color w:val="000000" w:themeColor="text1"/>
          <w:kern w:val="24"/>
          <w:sz w:val="28"/>
          <w:szCs w:val="28"/>
          <w:lang w:eastAsia="en-US"/>
        </w:rPr>
        <w:t>de Julio</w:t>
      </w:r>
    </w:p>
    <w:p w14:paraId="4CFFC4FE" w14:textId="77777777" w:rsidR="005B1E34" w:rsidRDefault="005B1E34" w:rsidP="00337CC4">
      <w:pPr>
        <w:autoSpaceDE w:val="0"/>
        <w:autoSpaceDN w:val="0"/>
        <w:adjustRightInd w:val="0"/>
        <w:jc w:val="center"/>
        <w:rPr>
          <w:color w:val="000000"/>
          <w:sz w:val="24"/>
        </w:rPr>
      </w:pPr>
    </w:p>
    <w:p w14:paraId="64FB780D" w14:textId="77777777" w:rsidR="0054666E" w:rsidRPr="0054666E" w:rsidRDefault="0054666E" w:rsidP="0054666E">
      <w:pPr>
        <w:autoSpaceDE w:val="0"/>
        <w:autoSpaceDN w:val="0"/>
        <w:adjustRightInd w:val="0"/>
        <w:jc w:val="center"/>
        <w:rPr>
          <w:rFonts w:eastAsiaTheme="minorEastAsia"/>
          <w:b/>
          <w:color w:val="000000" w:themeColor="text1"/>
          <w:kern w:val="24"/>
          <w:sz w:val="28"/>
          <w:szCs w:val="28"/>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35216" w:rsidRPr="00C60E9E" w14:paraId="49C0FD6D"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70408F83" w14:textId="047B5FCE" w:rsidR="00735216" w:rsidRPr="003F3EF2" w:rsidRDefault="0054666E" w:rsidP="006A2125">
            <w:pPr>
              <w:spacing w:before="60" w:after="60"/>
              <w:jc w:val="center"/>
              <w:rPr>
                <w:highlight w:val="yellow"/>
              </w:rPr>
            </w:pPr>
            <w:r>
              <w:t>0</w:t>
            </w:r>
            <w:r w:rsidR="00803DC0">
              <w:t>4</w:t>
            </w:r>
            <w:r w:rsidR="00735216" w:rsidRPr="00E9507E">
              <w:t>/</w:t>
            </w:r>
            <w:r>
              <w:t>01</w:t>
            </w:r>
            <w:r w:rsidR="00735216"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6188127C" w:rsidR="00735216" w:rsidRPr="00C60E9E" w:rsidRDefault="00B25625" w:rsidP="00735216">
            <w:pPr>
              <w:spacing w:before="60" w:after="60"/>
              <w:jc w:val="center"/>
            </w:pPr>
            <w:r>
              <w:t>1</w:t>
            </w:r>
            <w:r w:rsidR="00D2065C">
              <w:t>1</w:t>
            </w:r>
          </w:p>
        </w:tc>
      </w:tr>
      <w:tr w:rsidR="00636145" w:rsidRPr="00C60E9E" w14:paraId="4E0658E2"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DD2DE66" w14:textId="1C4B8708" w:rsidR="00636145" w:rsidRPr="00C60E9E" w:rsidRDefault="00636145" w:rsidP="00636145">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0DAAA8AE" w14:textId="180AA681" w:rsidR="00636145" w:rsidRPr="00C60E9E" w:rsidRDefault="00636145" w:rsidP="00636145">
            <w:pPr>
              <w:spacing w:before="60" w:after="60"/>
              <w:jc w:val="center"/>
            </w:pPr>
            <w:r>
              <w:t>2</w:t>
            </w:r>
            <w:r w:rsidR="00376456">
              <w:t>6</w:t>
            </w:r>
            <w:r w:rsidRPr="00E9507E">
              <w:t>/</w:t>
            </w:r>
            <w:r>
              <w:t>01</w:t>
            </w:r>
            <w:r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6715C279" w14:textId="7079EEC2" w:rsidR="00636145" w:rsidRPr="00C60E9E" w:rsidRDefault="00636145" w:rsidP="00636145">
            <w:pPr>
              <w:spacing w:before="60" w:after="60"/>
              <w:jc w:val="left"/>
            </w:pPr>
            <w:r>
              <w:t>Respuesta a 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31F0B206" w:rsidR="00636145" w:rsidRPr="00C60E9E" w:rsidRDefault="00636145" w:rsidP="00636145">
            <w:pPr>
              <w:spacing w:before="60" w:after="60"/>
              <w:jc w:val="center"/>
            </w:pPr>
            <w:r>
              <w:t>13</w:t>
            </w:r>
          </w:p>
        </w:tc>
      </w:tr>
      <w:tr w:rsidR="00636145" w:rsidRPr="00C60E9E" w14:paraId="46875761"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8CB3FC" w14:textId="35BF9992" w:rsidR="00636145" w:rsidRPr="00C60E9E" w:rsidRDefault="00515B66" w:rsidP="00636145">
            <w:pPr>
              <w:spacing w:before="60" w:after="60"/>
              <w:jc w:val="center"/>
            </w:pPr>
            <w: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04E1BB3E" w14:textId="5951FA9C" w:rsidR="00636145" w:rsidRPr="00C60E9E" w:rsidRDefault="00515B66" w:rsidP="00636145">
            <w:pPr>
              <w:spacing w:before="60" w:after="60"/>
              <w:jc w:val="center"/>
            </w:pPr>
            <w:r>
              <w:t>16/02/2022</w:t>
            </w:r>
          </w:p>
        </w:tc>
        <w:tc>
          <w:tcPr>
            <w:tcW w:w="4252" w:type="dxa"/>
            <w:tcBorders>
              <w:top w:val="single" w:sz="4" w:space="0" w:color="auto"/>
              <w:left w:val="single" w:sz="4" w:space="0" w:color="auto"/>
              <w:bottom w:val="single" w:sz="4" w:space="0" w:color="auto"/>
              <w:right w:val="single" w:sz="4" w:space="0" w:color="auto"/>
            </w:tcBorders>
            <w:vAlign w:val="center"/>
          </w:tcPr>
          <w:p w14:paraId="62D8F431" w14:textId="2D68610B" w:rsidR="00636145" w:rsidRPr="00C60E9E" w:rsidRDefault="00515B66" w:rsidP="00515B66">
            <w:pPr>
              <w:spacing w:before="60" w:after="60"/>
            </w:pPr>
            <w:r>
              <w:t>Respuesta a 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4F318CE2" w:rsidR="00636145" w:rsidRPr="00C60E9E" w:rsidRDefault="00E111F0" w:rsidP="00636145">
            <w:pPr>
              <w:spacing w:before="60" w:after="60"/>
              <w:jc w:val="center"/>
            </w:pPr>
            <w:r>
              <w:t>13</w:t>
            </w:r>
          </w:p>
        </w:tc>
      </w:tr>
      <w:tr w:rsidR="00636145" w:rsidRPr="00C60E9E" w14:paraId="5675D8B7"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2F45D6B" w14:textId="7A2A397C" w:rsidR="00636145" w:rsidRDefault="00636145" w:rsidP="00636145">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43B09502" w14:textId="46C12160" w:rsidR="00636145" w:rsidRDefault="00636145" w:rsidP="00636145">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8513DF9" w14:textId="4F107E11" w:rsidR="00636145" w:rsidRDefault="00636145" w:rsidP="00636145">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636145" w:rsidRDefault="00636145" w:rsidP="00636145">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3" w:name="_Hlk66137425"/>
      <w:bookmarkEnd w:id="2"/>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17B07CAA" w:rsidR="00735216" w:rsidRDefault="00306D26" w:rsidP="00735216">
            <w:pPr>
              <w:spacing w:before="60" w:after="60"/>
              <w:jc w:val="center"/>
            </w:pPr>
            <w:r>
              <w:t xml:space="preserve">Ing. </w:t>
            </w:r>
            <w:r w:rsidR="0054666E">
              <w:t>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Vacca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3"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3F5BBF9F" w14:textId="3A88526F" w:rsidR="00A60810"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4019432" w:history="1">
            <w:r w:rsidR="00A60810" w:rsidRPr="00EC4A6D">
              <w:rPr>
                <w:rStyle w:val="Hipervnculo"/>
                <w:noProof/>
              </w:rPr>
              <w:t>1</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INTRODUCCIÓN</w:t>
            </w:r>
            <w:r w:rsidR="00A60810">
              <w:rPr>
                <w:noProof/>
                <w:webHidden/>
              </w:rPr>
              <w:tab/>
            </w:r>
            <w:r w:rsidR="00A60810">
              <w:rPr>
                <w:noProof/>
                <w:webHidden/>
              </w:rPr>
              <w:fldChar w:fldCharType="begin"/>
            </w:r>
            <w:r w:rsidR="00A60810">
              <w:rPr>
                <w:noProof/>
                <w:webHidden/>
              </w:rPr>
              <w:instrText xml:space="preserve"> PAGEREF _Toc94019432 \h </w:instrText>
            </w:r>
            <w:r w:rsidR="00A60810">
              <w:rPr>
                <w:noProof/>
                <w:webHidden/>
              </w:rPr>
            </w:r>
            <w:r w:rsidR="00A60810">
              <w:rPr>
                <w:noProof/>
                <w:webHidden/>
              </w:rPr>
              <w:fldChar w:fldCharType="separate"/>
            </w:r>
            <w:r w:rsidR="00F42D64">
              <w:rPr>
                <w:noProof/>
                <w:webHidden/>
              </w:rPr>
              <w:t>4</w:t>
            </w:r>
            <w:r w:rsidR="00A60810">
              <w:rPr>
                <w:noProof/>
                <w:webHidden/>
              </w:rPr>
              <w:fldChar w:fldCharType="end"/>
            </w:r>
          </w:hyperlink>
        </w:p>
        <w:p w14:paraId="3DD314F2" w14:textId="62225089" w:rsidR="00A60810" w:rsidRDefault="00085455">
          <w:pPr>
            <w:pStyle w:val="TDC2"/>
            <w:rPr>
              <w:rFonts w:asciiTheme="minorHAnsi" w:eastAsiaTheme="minorEastAsia" w:hAnsiTheme="minorHAnsi" w:cstheme="minorBidi"/>
              <w:noProof/>
              <w:sz w:val="22"/>
              <w:szCs w:val="22"/>
              <w:lang w:val="es-CO" w:eastAsia="es-CO"/>
            </w:rPr>
          </w:pPr>
          <w:hyperlink w:anchor="_Toc94019433" w:history="1">
            <w:r w:rsidR="00A60810" w:rsidRPr="00EC4A6D">
              <w:rPr>
                <w:rStyle w:val="Hipervnculo"/>
                <w:noProof/>
              </w:rPr>
              <w:t>1.1</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OBJETIVO GENERAL</w:t>
            </w:r>
            <w:r w:rsidR="00A60810">
              <w:rPr>
                <w:noProof/>
                <w:webHidden/>
              </w:rPr>
              <w:tab/>
            </w:r>
            <w:r w:rsidR="00A60810">
              <w:rPr>
                <w:noProof/>
                <w:webHidden/>
              </w:rPr>
              <w:fldChar w:fldCharType="begin"/>
            </w:r>
            <w:r w:rsidR="00A60810">
              <w:rPr>
                <w:noProof/>
                <w:webHidden/>
              </w:rPr>
              <w:instrText xml:space="preserve"> PAGEREF _Toc94019433 \h </w:instrText>
            </w:r>
            <w:r w:rsidR="00A60810">
              <w:rPr>
                <w:noProof/>
                <w:webHidden/>
              </w:rPr>
            </w:r>
            <w:r w:rsidR="00A60810">
              <w:rPr>
                <w:noProof/>
                <w:webHidden/>
              </w:rPr>
              <w:fldChar w:fldCharType="separate"/>
            </w:r>
            <w:r w:rsidR="00F42D64">
              <w:rPr>
                <w:noProof/>
                <w:webHidden/>
              </w:rPr>
              <w:t>4</w:t>
            </w:r>
            <w:r w:rsidR="00A60810">
              <w:rPr>
                <w:noProof/>
                <w:webHidden/>
              </w:rPr>
              <w:fldChar w:fldCharType="end"/>
            </w:r>
          </w:hyperlink>
        </w:p>
        <w:p w14:paraId="65D76E1D" w14:textId="01BE84E4" w:rsidR="00A60810" w:rsidRDefault="00085455">
          <w:pPr>
            <w:pStyle w:val="TDC2"/>
            <w:rPr>
              <w:rFonts w:asciiTheme="minorHAnsi" w:eastAsiaTheme="minorEastAsia" w:hAnsiTheme="minorHAnsi" w:cstheme="minorBidi"/>
              <w:noProof/>
              <w:sz w:val="22"/>
              <w:szCs w:val="22"/>
              <w:lang w:val="es-CO" w:eastAsia="es-CO"/>
            </w:rPr>
          </w:pPr>
          <w:hyperlink w:anchor="_Toc94019434" w:history="1">
            <w:r w:rsidR="00A60810" w:rsidRPr="00EC4A6D">
              <w:rPr>
                <w:rStyle w:val="Hipervnculo"/>
                <w:noProof/>
              </w:rPr>
              <w:t>1.2</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OBJETIVOS ESPECÍFICOS</w:t>
            </w:r>
            <w:r w:rsidR="00A60810">
              <w:rPr>
                <w:noProof/>
                <w:webHidden/>
              </w:rPr>
              <w:tab/>
            </w:r>
            <w:r w:rsidR="00A60810">
              <w:rPr>
                <w:noProof/>
                <w:webHidden/>
              </w:rPr>
              <w:fldChar w:fldCharType="begin"/>
            </w:r>
            <w:r w:rsidR="00A60810">
              <w:rPr>
                <w:noProof/>
                <w:webHidden/>
              </w:rPr>
              <w:instrText xml:space="preserve"> PAGEREF _Toc94019434 \h </w:instrText>
            </w:r>
            <w:r w:rsidR="00A60810">
              <w:rPr>
                <w:noProof/>
                <w:webHidden/>
              </w:rPr>
            </w:r>
            <w:r w:rsidR="00A60810">
              <w:rPr>
                <w:noProof/>
                <w:webHidden/>
              </w:rPr>
              <w:fldChar w:fldCharType="separate"/>
            </w:r>
            <w:r w:rsidR="00F42D64">
              <w:rPr>
                <w:noProof/>
                <w:webHidden/>
              </w:rPr>
              <w:t>4</w:t>
            </w:r>
            <w:r w:rsidR="00A60810">
              <w:rPr>
                <w:noProof/>
                <w:webHidden/>
              </w:rPr>
              <w:fldChar w:fldCharType="end"/>
            </w:r>
          </w:hyperlink>
        </w:p>
        <w:p w14:paraId="14A84573" w14:textId="749AEF4C" w:rsidR="00A60810" w:rsidRDefault="00085455">
          <w:pPr>
            <w:pStyle w:val="TDC1"/>
            <w:rPr>
              <w:rFonts w:asciiTheme="minorHAnsi" w:eastAsiaTheme="minorEastAsia" w:hAnsiTheme="minorHAnsi" w:cstheme="minorBidi"/>
              <w:noProof/>
              <w:sz w:val="22"/>
              <w:szCs w:val="22"/>
              <w:lang w:val="es-CO" w:eastAsia="es-CO"/>
            </w:rPr>
          </w:pPr>
          <w:hyperlink w:anchor="_Toc94019435" w:history="1">
            <w:r w:rsidR="00A60810" w:rsidRPr="00EC4A6D">
              <w:rPr>
                <w:rStyle w:val="Hipervnculo"/>
                <w:noProof/>
              </w:rPr>
              <w:t>2</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LOCALIZACIÓN GENERAL DEL PROYECTO</w:t>
            </w:r>
            <w:r w:rsidR="00A60810">
              <w:rPr>
                <w:noProof/>
                <w:webHidden/>
              </w:rPr>
              <w:tab/>
            </w:r>
            <w:r w:rsidR="00A60810">
              <w:rPr>
                <w:noProof/>
                <w:webHidden/>
              </w:rPr>
              <w:fldChar w:fldCharType="begin"/>
            </w:r>
            <w:r w:rsidR="00A60810">
              <w:rPr>
                <w:noProof/>
                <w:webHidden/>
              </w:rPr>
              <w:instrText xml:space="preserve"> PAGEREF _Toc94019435 \h </w:instrText>
            </w:r>
            <w:r w:rsidR="00A60810">
              <w:rPr>
                <w:noProof/>
                <w:webHidden/>
              </w:rPr>
            </w:r>
            <w:r w:rsidR="00A60810">
              <w:rPr>
                <w:noProof/>
                <w:webHidden/>
              </w:rPr>
              <w:fldChar w:fldCharType="separate"/>
            </w:r>
            <w:r w:rsidR="00F42D64">
              <w:rPr>
                <w:noProof/>
                <w:webHidden/>
              </w:rPr>
              <w:t>4</w:t>
            </w:r>
            <w:r w:rsidR="00A60810">
              <w:rPr>
                <w:noProof/>
                <w:webHidden/>
              </w:rPr>
              <w:fldChar w:fldCharType="end"/>
            </w:r>
          </w:hyperlink>
        </w:p>
        <w:p w14:paraId="167D0A5F" w14:textId="5153F092" w:rsidR="00A60810" w:rsidRDefault="00085455">
          <w:pPr>
            <w:pStyle w:val="TDC1"/>
            <w:rPr>
              <w:rFonts w:asciiTheme="minorHAnsi" w:eastAsiaTheme="minorEastAsia" w:hAnsiTheme="minorHAnsi" w:cstheme="minorBidi"/>
              <w:noProof/>
              <w:sz w:val="22"/>
              <w:szCs w:val="22"/>
              <w:lang w:val="es-CO" w:eastAsia="es-CO"/>
            </w:rPr>
          </w:pPr>
          <w:hyperlink w:anchor="_Toc94019436" w:history="1">
            <w:r w:rsidR="00A60810" w:rsidRPr="00EC4A6D">
              <w:rPr>
                <w:rStyle w:val="Hipervnculo"/>
                <w:noProof/>
              </w:rPr>
              <w:t>3</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NORMATIVILIDAD APLICADA</w:t>
            </w:r>
            <w:r w:rsidR="00A60810">
              <w:rPr>
                <w:noProof/>
                <w:webHidden/>
              </w:rPr>
              <w:tab/>
            </w:r>
            <w:r w:rsidR="00A60810">
              <w:rPr>
                <w:noProof/>
                <w:webHidden/>
              </w:rPr>
              <w:fldChar w:fldCharType="begin"/>
            </w:r>
            <w:r w:rsidR="00A60810">
              <w:rPr>
                <w:noProof/>
                <w:webHidden/>
              </w:rPr>
              <w:instrText xml:space="preserve"> PAGEREF _Toc94019436 \h </w:instrText>
            </w:r>
            <w:r w:rsidR="00A60810">
              <w:rPr>
                <w:noProof/>
                <w:webHidden/>
              </w:rPr>
            </w:r>
            <w:r w:rsidR="00A60810">
              <w:rPr>
                <w:noProof/>
                <w:webHidden/>
              </w:rPr>
              <w:fldChar w:fldCharType="separate"/>
            </w:r>
            <w:r w:rsidR="00F42D64">
              <w:rPr>
                <w:noProof/>
                <w:webHidden/>
              </w:rPr>
              <w:t>5</w:t>
            </w:r>
            <w:r w:rsidR="00A60810">
              <w:rPr>
                <w:noProof/>
                <w:webHidden/>
              </w:rPr>
              <w:fldChar w:fldCharType="end"/>
            </w:r>
          </w:hyperlink>
        </w:p>
        <w:p w14:paraId="56039DD3" w14:textId="04DDE49E" w:rsidR="00A60810" w:rsidRDefault="00085455">
          <w:pPr>
            <w:pStyle w:val="TDC1"/>
            <w:rPr>
              <w:rFonts w:asciiTheme="minorHAnsi" w:eastAsiaTheme="minorEastAsia" w:hAnsiTheme="minorHAnsi" w:cstheme="minorBidi"/>
              <w:noProof/>
              <w:sz w:val="22"/>
              <w:szCs w:val="22"/>
              <w:lang w:val="es-CO" w:eastAsia="es-CO"/>
            </w:rPr>
          </w:pPr>
          <w:hyperlink w:anchor="_Toc94019437" w:history="1">
            <w:r w:rsidR="00A60810" w:rsidRPr="00EC4A6D">
              <w:rPr>
                <w:rStyle w:val="Hipervnculo"/>
                <w:noProof/>
              </w:rPr>
              <w:t>4</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MEMORIA DE CALCULO</w:t>
            </w:r>
            <w:r w:rsidR="00A60810">
              <w:rPr>
                <w:noProof/>
                <w:webHidden/>
              </w:rPr>
              <w:tab/>
            </w:r>
            <w:r w:rsidR="00A60810">
              <w:rPr>
                <w:noProof/>
                <w:webHidden/>
              </w:rPr>
              <w:fldChar w:fldCharType="begin"/>
            </w:r>
            <w:r w:rsidR="00A60810">
              <w:rPr>
                <w:noProof/>
                <w:webHidden/>
              </w:rPr>
              <w:instrText xml:space="preserve"> PAGEREF _Toc94019437 \h </w:instrText>
            </w:r>
            <w:r w:rsidR="00A60810">
              <w:rPr>
                <w:noProof/>
                <w:webHidden/>
              </w:rPr>
            </w:r>
            <w:r w:rsidR="00A60810">
              <w:rPr>
                <w:noProof/>
                <w:webHidden/>
              </w:rPr>
              <w:fldChar w:fldCharType="separate"/>
            </w:r>
            <w:r w:rsidR="00F42D64">
              <w:rPr>
                <w:noProof/>
                <w:webHidden/>
              </w:rPr>
              <w:t>6</w:t>
            </w:r>
            <w:r w:rsidR="00A60810">
              <w:rPr>
                <w:noProof/>
                <w:webHidden/>
              </w:rPr>
              <w:fldChar w:fldCharType="end"/>
            </w:r>
          </w:hyperlink>
        </w:p>
        <w:p w14:paraId="63CA9426" w14:textId="1BD296D4" w:rsidR="00A60810" w:rsidRDefault="00085455">
          <w:pPr>
            <w:pStyle w:val="TDC2"/>
            <w:rPr>
              <w:rFonts w:asciiTheme="minorHAnsi" w:eastAsiaTheme="minorEastAsia" w:hAnsiTheme="minorHAnsi" w:cstheme="minorBidi"/>
              <w:noProof/>
              <w:sz w:val="22"/>
              <w:szCs w:val="22"/>
              <w:lang w:val="es-CO" w:eastAsia="es-CO"/>
            </w:rPr>
          </w:pPr>
          <w:hyperlink w:anchor="_Toc94019438" w:history="1">
            <w:r w:rsidR="00A60810" w:rsidRPr="00EC4A6D">
              <w:rPr>
                <w:rStyle w:val="Hipervnculo"/>
                <w:noProof/>
              </w:rPr>
              <w:t>4.1</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CLASIFICACION DE LA EDIFICACION POR GRUPO DE OCUPACION</w:t>
            </w:r>
            <w:r w:rsidR="00A60810">
              <w:rPr>
                <w:noProof/>
                <w:webHidden/>
              </w:rPr>
              <w:tab/>
            </w:r>
            <w:r w:rsidR="00A60810">
              <w:rPr>
                <w:noProof/>
                <w:webHidden/>
              </w:rPr>
              <w:fldChar w:fldCharType="begin"/>
            </w:r>
            <w:r w:rsidR="00A60810">
              <w:rPr>
                <w:noProof/>
                <w:webHidden/>
              </w:rPr>
              <w:instrText xml:space="preserve"> PAGEREF _Toc94019438 \h </w:instrText>
            </w:r>
            <w:r w:rsidR="00A60810">
              <w:rPr>
                <w:noProof/>
                <w:webHidden/>
              </w:rPr>
            </w:r>
            <w:r w:rsidR="00A60810">
              <w:rPr>
                <w:noProof/>
                <w:webHidden/>
              </w:rPr>
              <w:fldChar w:fldCharType="separate"/>
            </w:r>
            <w:r w:rsidR="00F42D64">
              <w:rPr>
                <w:noProof/>
                <w:webHidden/>
              </w:rPr>
              <w:t>7</w:t>
            </w:r>
            <w:r w:rsidR="00A60810">
              <w:rPr>
                <w:noProof/>
                <w:webHidden/>
              </w:rPr>
              <w:fldChar w:fldCharType="end"/>
            </w:r>
          </w:hyperlink>
        </w:p>
        <w:p w14:paraId="6DA2503E" w14:textId="4FB70B3D" w:rsidR="00A60810" w:rsidRDefault="00085455">
          <w:pPr>
            <w:pStyle w:val="TDC2"/>
            <w:rPr>
              <w:rFonts w:asciiTheme="minorHAnsi" w:eastAsiaTheme="minorEastAsia" w:hAnsiTheme="minorHAnsi" w:cstheme="minorBidi"/>
              <w:noProof/>
              <w:sz w:val="22"/>
              <w:szCs w:val="22"/>
              <w:lang w:val="es-CO" w:eastAsia="es-CO"/>
            </w:rPr>
          </w:pPr>
          <w:hyperlink w:anchor="_Toc94019439" w:history="1">
            <w:r w:rsidR="00A60810" w:rsidRPr="00EC4A6D">
              <w:rPr>
                <w:rStyle w:val="Hipervnculo"/>
                <w:noProof/>
              </w:rPr>
              <w:t>4.2</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SISTEMAS Y EQUIPOS PARA DETECCION Y ALARMA DE INCENDIOS.</w:t>
            </w:r>
            <w:r w:rsidR="00A60810">
              <w:rPr>
                <w:noProof/>
                <w:webHidden/>
              </w:rPr>
              <w:tab/>
            </w:r>
            <w:r w:rsidR="00A60810">
              <w:rPr>
                <w:noProof/>
                <w:webHidden/>
              </w:rPr>
              <w:fldChar w:fldCharType="begin"/>
            </w:r>
            <w:r w:rsidR="00A60810">
              <w:rPr>
                <w:noProof/>
                <w:webHidden/>
              </w:rPr>
              <w:instrText xml:space="preserve"> PAGEREF _Toc94019439 \h </w:instrText>
            </w:r>
            <w:r w:rsidR="00A60810">
              <w:rPr>
                <w:noProof/>
                <w:webHidden/>
              </w:rPr>
            </w:r>
            <w:r w:rsidR="00A60810">
              <w:rPr>
                <w:noProof/>
                <w:webHidden/>
              </w:rPr>
              <w:fldChar w:fldCharType="separate"/>
            </w:r>
            <w:r w:rsidR="00F42D64">
              <w:rPr>
                <w:noProof/>
                <w:webHidden/>
              </w:rPr>
              <w:t>8</w:t>
            </w:r>
            <w:r w:rsidR="00A60810">
              <w:rPr>
                <w:noProof/>
                <w:webHidden/>
              </w:rPr>
              <w:fldChar w:fldCharType="end"/>
            </w:r>
          </w:hyperlink>
        </w:p>
        <w:p w14:paraId="06ED3D95" w14:textId="23A3458A" w:rsidR="00A60810" w:rsidRDefault="00085455">
          <w:pPr>
            <w:pStyle w:val="TDC2"/>
            <w:rPr>
              <w:rFonts w:asciiTheme="minorHAnsi" w:eastAsiaTheme="minorEastAsia" w:hAnsiTheme="minorHAnsi" w:cstheme="minorBidi"/>
              <w:noProof/>
              <w:sz w:val="22"/>
              <w:szCs w:val="22"/>
              <w:lang w:val="es-CO" w:eastAsia="es-CO"/>
            </w:rPr>
          </w:pPr>
          <w:hyperlink w:anchor="_Toc94019440" w:history="1">
            <w:r w:rsidR="00A60810" w:rsidRPr="00EC4A6D">
              <w:rPr>
                <w:rStyle w:val="Hipervnculo"/>
                <w:noProof/>
              </w:rPr>
              <w:t>4.3</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UBICACIÓN DE LOS SENSORES DE HUMO</w:t>
            </w:r>
            <w:r w:rsidR="00A60810">
              <w:rPr>
                <w:noProof/>
                <w:webHidden/>
              </w:rPr>
              <w:tab/>
            </w:r>
            <w:r w:rsidR="00A60810">
              <w:rPr>
                <w:noProof/>
                <w:webHidden/>
              </w:rPr>
              <w:fldChar w:fldCharType="begin"/>
            </w:r>
            <w:r w:rsidR="00A60810">
              <w:rPr>
                <w:noProof/>
                <w:webHidden/>
              </w:rPr>
              <w:instrText xml:space="preserve"> PAGEREF _Toc94019440 \h </w:instrText>
            </w:r>
            <w:r w:rsidR="00A60810">
              <w:rPr>
                <w:noProof/>
                <w:webHidden/>
              </w:rPr>
            </w:r>
            <w:r w:rsidR="00A60810">
              <w:rPr>
                <w:noProof/>
                <w:webHidden/>
              </w:rPr>
              <w:fldChar w:fldCharType="separate"/>
            </w:r>
            <w:r w:rsidR="00F42D64">
              <w:rPr>
                <w:noProof/>
                <w:webHidden/>
              </w:rPr>
              <w:t>10</w:t>
            </w:r>
            <w:r w:rsidR="00A60810">
              <w:rPr>
                <w:noProof/>
                <w:webHidden/>
              </w:rPr>
              <w:fldChar w:fldCharType="end"/>
            </w:r>
          </w:hyperlink>
        </w:p>
        <w:p w14:paraId="566035B3" w14:textId="6ADDDB91" w:rsidR="00A60810" w:rsidRDefault="00085455">
          <w:pPr>
            <w:pStyle w:val="TDC2"/>
            <w:rPr>
              <w:rFonts w:asciiTheme="minorHAnsi" w:eastAsiaTheme="minorEastAsia" w:hAnsiTheme="minorHAnsi" w:cstheme="minorBidi"/>
              <w:noProof/>
              <w:sz w:val="22"/>
              <w:szCs w:val="22"/>
              <w:lang w:val="es-CO" w:eastAsia="es-CO"/>
            </w:rPr>
          </w:pPr>
          <w:hyperlink w:anchor="_Toc94019441" w:history="1">
            <w:r w:rsidR="00A60810" w:rsidRPr="00EC4A6D">
              <w:rPr>
                <w:rStyle w:val="Hipervnculo"/>
                <w:noProof/>
              </w:rPr>
              <w:t>4.4</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UBICACIÓN DE LAS ESTACIONES MANUALES DE EMERGENCIA</w:t>
            </w:r>
            <w:r w:rsidR="00A60810">
              <w:rPr>
                <w:noProof/>
                <w:webHidden/>
              </w:rPr>
              <w:tab/>
            </w:r>
            <w:r w:rsidR="00A60810">
              <w:rPr>
                <w:noProof/>
                <w:webHidden/>
              </w:rPr>
              <w:fldChar w:fldCharType="begin"/>
            </w:r>
            <w:r w:rsidR="00A60810">
              <w:rPr>
                <w:noProof/>
                <w:webHidden/>
              </w:rPr>
              <w:instrText xml:space="preserve"> PAGEREF _Toc94019441 \h </w:instrText>
            </w:r>
            <w:r w:rsidR="00A60810">
              <w:rPr>
                <w:noProof/>
                <w:webHidden/>
              </w:rPr>
            </w:r>
            <w:r w:rsidR="00A60810">
              <w:rPr>
                <w:noProof/>
                <w:webHidden/>
              </w:rPr>
              <w:fldChar w:fldCharType="separate"/>
            </w:r>
            <w:r w:rsidR="00F42D64">
              <w:rPr>
                <w:noProof/>
                <w:webHidden/>
              </w:rPr>
              <w:t>11</w:t>
            </w:r>
            <w:r w:rsidR="00A60810">
              <w:rPr>
                <w:noProof/>
                <w:webHidden/>
              </w:rPr>
              <w:fldChar w:fldCharType="end"/>
            </w:r>
          </w:hyperlink>
        </w:p>
        <w:p w14:paraId="43F8F330" w14:textId="328239F1" w:rsidR="00A60810" w:rsidRDefault="00085455">
          <w:pPr>
            <w:pStyle w:val="TDC2"/>
            <w:rPr>
              <w:rFonts w:asciiTheme="minorHAnsi" w:eastAsiaTheme="minorEastAsia" w:hAnsiTheme="minorHAnsi" w:cstheme="minorBidi"/>
              <w:noProof/>
              <w:sz w:val="22"/>
              <w:szCs w:val="22"/>
              <w:lang w:val="es-CO" w:eastAsia="es-CO"/>
            </w:rPr>
          </w:pPr>
          <w:hyperlink w:anchor="_Toc94019442" w:history="1">
            <w:r w:rsidR="00A60810" w:rsidRPr="00EC4A6D">
              <w:rPr>
                <w:rStyle w:val="Hipervnculo"/>
                <w:noProof/>
              </w:rPr>
              <w:t>4.5</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UBICACIÓN DE LOS DISPOSITIVOS DE NOTIFICACIÓN AUDIBLE Y VISIBLE</w:t>
            </w:r>
            <w:r w:rsidR="00A60810">
              <w:rPr>
                <w:noProof/>
                <w:webHidden/>
              </w:rPr>
              <w:tab/>
            </w:r>
            <w:r w:rsidR="00A60810">
              <w:rPr>
                <w:noProof/>
                <w:webHidden/>
              </w:rPr>
              <w:fldChar w:fldCharType="begin"/>
            </w:r>
            <w:r w:rsidR="00A60810">
              <w:rPr>
                <w:noProof/>
                <w:webHidden/>
              </w:rPr>
              <w:instrText xml:space="preserve"> PAGEREF _Toc94019442 \h </w:instrText>
            </w:r>
            <w:r w:rsidR="00A60810">
              <w:rPr>
                <w:noProof/>
                <w:webHidden/>
              </w:rPr>
            </w:r>
            <w:r w:rsidR="00A60810">
              <w:rPr>
                <w:noProof/>
                <w:webHidden/>
              </w:rPr>
              <w:fldChar w:fldCharType="separate"/>
            </w:r>
            <w:r w:rsidR="00F42D64">
              <w:rPr>
                <w:noProof/>
                <w:webHidden/>
              </w:rPr>
              <w:t>12</w:t>
            </w:r>
            <w:r w:rsidR="00A60810">
              <w:rPr>
                <w:noProof/>
                <w:webHidden/>
              </w:rPr>
              <w:fldChar w:fldCharType="end"/>
            </w:r>
          </w:hyperlink>
        </w:p>
        <w:p w14:paraId="40964623" w14:textId="0FA79AC2" w:rsidR="00A60810" w:rsidRDefault="00085455">
          <w:pPr>
            <w:pStyle w:val="TDC2"/>
            <w:rPr>
              <w:rFonts w:asciiTheme="minorHAnsi" w:eastAsiaTheme="minorEastAsia" w:hAnsiTheme="minorHAnsi" w:cstheme="minorBidi"/>
              <w:noProof/>
              <w:sz w:val="22"/>
              <w:szCs w:val="22"/>
              <w:lang w:val="es-CO" w:eastAsia="es-CO"/>
            </w:rPr>
          </w:pPr>
          <w:hyperlink w:anchor="_Toc94019443" w:history="1">
            <w:r w:rsidR="00A60810" w:rsidRPr="00EC4A6D">
              <w:rPr>
                <w:rStyle w:val="Hipervnculo"/>
                <w:noProof/>
              </w:rPr>
              <w:t>4.6</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CABLEADO</w:t>
            </w:r>
            <w:r w:rsidR="00A60810">
              <w:rPr>
                <w:noProof/>
                <w:webHidden/>
              </w:rPr>
              <w:tab/>
            </w:r>
            <w:r w:rsidR="00A60810">
              <w:rPr>
                <w:noProof/>
                <w:webHidden/>
              </w:rPr>
              <w:fldChar w:fldCharType="begin"/>
            </w:r>
            <w:r w:rsidR="00A60810">
              <w:rPr>
                <w:noProof/>
                <w:webHidden/>
              </w:rPr>
              <w:instrText xml:space="preserve"> PAGEREF _Toc94019443 \h </w:instrText>
            </w:r>
            <w:r w:rsidR="00A60810">
              <w:rPr>
                <w:noProof/>
                <w:webHidden/>
              </w:rPr>
            </w:r>
            <w:r w:rsidR="00A60810">
              <w:rPr>
                <w:noProof/>
                <w:webHidden/>
              </w:rPr>
              <w:fldChar w:fldCharType="separate"/>
            </w:r>
            <w:r w:rsidR="00F42D64">
              <w:rPr>
                <w:noProof/>
                <w:webHidden/>
              </w:rPr>
              <w:t>13</w:t>
            </w:r>
            <w:r w:rsidR="00A60810">
              <w:rPr>
                <w:noProof/>
                <w:webHidden/>
              </w:rPr>
              <w:fldChar w:fldCharType="end"/>
            </w:r>
          </w:hyperlink>
        </w:p>
        <w:p w14:paraId="600D946A" w14:textId="1CB19D1D" w:rsidR="00A60810" w:rsidRDefault="00085455">
          <w:pPr>
            <w:pStyle w:val="TDC1"/>
            <w:rPr>
              <w:rFonts w:asciiTheme="minorHAnsi" w:eastAsiaTheme="minorEastAsia" w:hAnsiTheme="minorHAnsi" w:cstheme="minorBidi"/>
              <w:noProof/>
              <w:sz w:val="22"/>
              <w:szCs w:val="22"/>
              <w:lang w:val="es-CO" w:eastAsia="es-CO"/>
            </w:rPr>
          </w:pPr>
          <w:hyperlink w:anchor="_Toc94019444" w:history="1">
            <w:r w:rsidR="00A60810" w:rsidRPr="00EC4A6D">
              <w:rPr>
                <w:rStyle w:val="Hipervnculo"/>
                <w:noProof/>
              </w:rPr>
              <w:t>5</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CONCLUSIONES Y RECOMENDACIONES</w:t>
            </w:r>
            <w:r w:rsidR="00A60810">
              <w:rPr>
                <w:noProof/>
                <w:webHidden/>
              </w:rPr>
              <w:tab/>
            </w:r>
            <w:r w:rsidR="00A60810">
              <w:rPr>
                <w:noProof/>
                <w:webHidden/>
              </w:rPr>
              <w:fldChar w:fldCharType="begin"/>
            </w:r>
            <w:r w:rsidR="00A60810">
              <w:rPr>
                <w:noProof/>
                <w:webHidden/>
              </w:rPr>
              <w:instrText xml:space="preserve"> PAGEREF _Toc94019444 \h </w:instrText>
            </w:r>
            <w:r w:rsidR="00A60810">
              <w:rPr>
                <w:noProof/>
                <w:webHidden/>
              </w:rPr>
            </w:r>
            <w:r w:rsidR="00A60810">
              <w:rPr>
                <w:noProof/>
                <w:webHidden/>
              </w:rPr>
              <w:fldChar w:fldCharType="separate"/>
            </w:r>
            <w:r w:rsidR="00F42D64">
              <w:rPr>
                <w:noProof/>
                <w:webHidden/>
              </w:rPr>
              <w:t>13</w:t>
            </w:r>
            <w:r w:rsidR="00A60810">
              <w:rPr>
                <w:noProof/>
                <w:webHidden/>
              </w:rPr>
              <w:fldChar w:fldCharType="end"/>
            </w:r>
          </w:hyperlink>
        </w:p>
        <w:p w14:paraId="788989A9" w14:textId="04038F56"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31F77008" w14:textId="3BBC5604" w:rsidR="008546F9" w:rsidRDefault="008546F9" w:rsidP="00BD702C">
      <w:pPr>
        <w:rPr>
          <w:lang w:eastAsia="en-US"/>
        </w:rPr>
      </w:pPr>
    </w:p>
    <w:p w14:paraId="503D38CB" w14:textId="77777777" w:rsidR="00C56A24" w:rsidRPr="00C56A24" w:rsidRDefault="00C56A24" w:rsidP="00C56A24">
      <w:pPr>
        <w:jc w:val="center"/>
        <w:rPr>
          <w:rFonts w:ascii="Calibri Light" w:hAnsi="Calibri Light" w:cs="Calibri Light"/>
          <w:b/>
          <w:bCs/>
          <w:color w:val="2E74B5" w:themeColor="accent1" w:themeShade="BF"/>
          <w:sz w:val="32"/>
          <w:szCs w:val="32"/>
          <w:lang w:eastAsia="en-US"/>
        </w:rPr>
      </w:pPr>
      <w:r w:rsidRPr="00C56A24">
        <w:rPr>
          <w:rFonts w:ascii="Calibri Light" w:hAnsi="Calibri Light" w:cs="Calibri Light"/>
          <w:b/>
          <w:bCs/>
          <w:color w:val="2E74B5" w:themeColor="accent1" w:themeShade="BF"/>
          <w:sz w:val="32"/>
          <w:szCs w:val="32"/>
          <w:lang w:eastAsia="en-US"/>
        </w:rPr>
        <w:t>Tabla de figuras</w:t>
      </w:r>
    </w:p>
    <w:p w14:paraId="57B8AFA4" w14:textId="77777777" w:rsidR="00C56A24" w:rsidRPr="0096466D" w:rsidRDefault="00C56A24" w:rsidP="00C56A24">
      <w:pPr>
        <w:spacing w:line="276" w:lineRule="auto"/>
        <w:jc w:val="center"/>
        <w:rPr>
          <w:rFonts w:eastAsiaTheme="majorEastAsia"/>
          <w:b/>
          <w:bCs/>
          <w:lang w:val="es-ES" w:eastAsia="es-CO"/>
        </w:rPr>
      </w:pPr>
    </w:p>
    <w:p w14:paraId="31AE5D83" w14:textId="550AC246" w:rsidR="00DD729C" w:rsidRDefault="00C56A24">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96466D">
        <w:rPr>
          <w:rStyle w:val="Hipervnculo"/>
        </w:rPr>
        <w:fldChar w:fldCharType="begin"/>
      </w:r>
      <w:r w:rsidRPr="0096466D">
        <w:rPr>
          <w:rStyle w:val="Hipervnculo"/>
        </w:rPr>
        <w:instrText xml:space="preserve"> TOC \h \z \c "Figura -" </w:instrText>
      </w:r>
      <w:r w:rsidRPr="0096466D">
        <w:rPr>
          <w:rStyle w:val="Hipervnculo"/>
        </w:rPr>
        <w:fldChar w:fldCharType="separate"/>
      </w:r>
      <w:hyperlink w:anchor="_Toc95933185" w:history="1">
        <w:r w:rsidR="00DD729C" w:rsidRPr="00C3003F">
          <w:rPr>
            <w:rStyle w:val="Hipervnculo"/>
            <w:bCs/>
            <w:noProof/>
            <w:lang w:eastAsia="es-CO"/>
          </w:rPr>
          <w:t>Figura - 1 – Localización general del proyecto</w:t>
        </w:r>
        <w:r w:rsidR="00DD729C">
          <w:rPr>
            <w:noProof/>
            <w:webHidden/>
          </w:rPr>
          <w:tab/>
        </w:r>
        <w:r w:rsidR="00DD729C">
          <w:rPr>
            <w:noProof/>
            <w:webHidden/>
          </w:rPr>
          <w:fldChar w:fldCharType="begin"/>
        </w:r>
        <w:r w:rsidR="00DD729C">
          <w:rPr>
            <w:noProof/>
            <w:webHidden/>
          </w:rPr>
          <w:instrText xml:space="preserve"> PAGEREF _Toc95933185 \h </w:instrText>
        </w:r>
        <w:r w:rsidR="00DD729C">
          <w:rPr>
            <w:noProof/>
            <w:webHidden/>
          </w:rPr>
        </w:r>
        <w:r w:rsidR="00DD729C">
          <w:rPr>
            <w:noProof/>
            <w:webHidden/>
          </w:rPr>
          <w:fldChar w:fldCharType="separate"/>
        </w:r>
        <w:r w:rsidR="00F42D64">
          <w:rPr>
            <w:noProof/>
            <w:webHidden/>
          </w:rPr>
          <w:t>5</w:t>
        </w:r>
        <w:r w:rsidR="00DD729C">
          <w:rPr>
            <w:noProof/>
            <w:webHidden/>
          </w:rPr>
          <w:fldChar w:fldCharType="end"/>
        </w:r>
      </w:hyperlink>
    </w:p>
    <w:p w14:paraId="09462F14" w14:textId="5F3EE931" w:rsidR="00DD729C" w:rsidRDefault="00DD729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186" w:history="1">
        <w:r w:rsidRPr="00C3003F">
          <w:rPr>
            <w:rStyle w:val="Hipervnculo"/>
            <w:bCs/>
            <w:noProof/>
            <w:lang w:eastAsia="es-CO"/>
          </w:rPr>
          <w:t>Figura - 2 – Elementos sistema detección de incendios</w:t>
        </w:r>
        <w:r>
          <w:rPr>
            <w:noProof/>
            <w:webHidden/>
          </w:rPr>
          <w:tab/>
        </w:r>
        <w:r>
          <w:rPr>
            <w:noProof/>
            <w:webHidden/>
          </w:rPr>
          <w:fldChar w:fldCharType="begin"/>
        </w:r>
        <w:r>
          <w:rPr>
            <w:noProof/>
            <w:webHidden/>
          </w:rPr>
          <w:instrText xml:space="preserve"> PAGEREF _Toc95933186 \h </w:instrText>
        </w:r>
        <w:r>
          <w:rPr>
            <w:noProof/>
            <w:webHidden/>
          </w:rPr>
        </w:r>
        <w:r>
          <w:rPr>
            <w:noProof/>
            <w:webHidden/>
          </w:rPr>
          <w:fldChar w:fldCharType="separate"/>
        </w:r>
        <w:r w:rsidR="00F42D64">
          <w:rPr>
            <w:noProof/>
            <w:webHidden/>
          </w:rPr>
          <w:t>6</w:t>
        </w:r>
        <w:r>
          <w:rPr>
            <w:noProof/>
            <w:webHidden/>
          </w:rPr>
          <w:fldChar w:fldCharType="end"/>
        </w:r>
      </w:hyperlink>
    </w:p>
    <w:p w14:paraId="6488C67D" w14:textId="056F9D9F" w:rsidR="00DD729C" w:rsidRDefault="00DD729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187" w:history="1">
        <w:r w:rsidRPr="00C3003F">
          <w:rPr>
            <w:rStyle w:val="Hipervnculo"/>
            <w:bCs/>
            <w:noProof/>
            <w:lang w:eastAsia="es-CO"/>
          </w:rPr>
          <w:t>Figura - 3 – Ubicación de sensores en áreas con casetón a la vista</w:t>
        </w:r>
        <w:r>
          <w:rPr>
            <w:noProof/>
            <w:webHidden/>
          </w:rPr>
          <w:tab/>
        </w:r>
        <w:r>
          <w:rPr>
            <w:noProof/>
            <w:webHidden/>
          </w:rPr>
          <w:fldChar w:fldCharType="begin"/>
        </w:r>
        <w:r>
          <w:rPr>
            <w:noProof/>
            <w:webHidden/>
          </w:rPr>
          <w:instrText xml:space="preserve"> PAGEREF _Toc95933187 \h </w:instrText>
        </w:r>
        <w:r>
          <w:rPr>
            <w:noProof/>
            <w:webHidden/>
          </w:rPr>
        </w:r>
        <w:r>
          <w:rPr>
            <w:noProof/>
            <w:webHidden/>
          </w:rPr>
          <w:fldChar w:fldCharType="separate"/>
        </w:r>
        <w:r w:rsidR="00F42D64">
          <w:rPr>
            <w:noProof/>
            <w:webHidden/>
          </w:rPr>
          <w:t>9</w:t>
        </w:r>
        <w:r>
          <w:rPr>
            <w:noProof/>
            <w:webHidden/>
          </w:rPr>
          <w:fldChar w:fldCharType="end"/>
        </w:r>
      </w:hyperlink>
    </w:p>
    <w:p w14:paraId="6E339A66" w14:textId="3060B7CF" w:rsidR="00DD729C" w:rsidRDefault="00DD729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188" w:history="1">
        <w:r w:rsidRPr="00C3003F">
          <w:rPr>
            <w:rStyle w:val="Hipervnculo"/>
            <w:bCs/>
            <w:noProof/>
            <w:lang w:eastAsia="es-CO"/>
          </w:rPr>
          <w:t>Figura - 4 – Divergencia de columna de humo de un incendio</w:t>
        </w:r>
        <w:r>
          <w:rPr>
            <w:noProof/>
            <w:webHidden/>
          </w:rPr>
          <w:tab/>
        </w:r>
        <w:r>
          <w:rPr>
            <w:noProof/>
            <w:webHidden/>
          </w:rPr>
          <w:fldChar w:fldCharType="begin"/>
        </w:r>
        <w:r>
          <w:rPr>
            <w:noProof/>
            <w:webHidden/>
          </w:rPr>
          <w:instrText xml:space="preserve"> PAGEREF _Toc95933188 \h </w:instrText>
        </w:r>
        <w:r>
          <w:rPr>
            <w:noProof/>
            <w:webHidden/>
          </w:rPr>
        </w:r>
        <w:r>
          <w:rPr>
            <w:noProof/>
            <w:webHidden/>
          </w:rPr>
          <w:fldChar w:fldCharType="separate"/>
        </w:r>
        <w:r w:rsidR="00F42D64">
          <w:rPr>
            <w:noProof/>
            <w:webHidden/>
          </w:rPr>
          <w:t>9</w:t>
        </w:r>
        <w:r>
          <w:rPr>
            <w:noProof/>
            <w:webHidden/>
          </w:rPr>
          <w:fldChar w:fldCharType="end"/>
        </w:r>
      </w:hyperlink>
    </w:p>
    <w:p w14:paraId="4CB737F6" w14:textId="68AD289B" w:rsidR="00DD729C" w:rsidRDefault="00DD729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189" w:history="1">
        <w:r w:rsidRPr="00C3003F">
          <w:rPr>
            <w:rStyle w:val="Hipervnculo"/>
            <w:bCs/>
            <w:noProof/>
            <w:lang w:eastAsia="es-CO"/>
          </w:rPr>
          <w:t>Figura - 5 – Área típica de protección</w:t>
        </w:r>
        <w:r>
          <w:rPr>
            <w:noProof/>
            <w:webHidden/>
          </w:rPr>
          <w:tab/>
        </w:r>
        <w:r>
          <w:rPr>
            <w:noProof/>
            <w:webHidden/>
          </w:rPr>
          <w:fldChar w:fldCharType="begin"/>
        </w:r>
        <w:r>
          <w:rPr>
            <w:noProof/>
            <w:webHidden/>
          </w:rPr>
          <w:instrText xml:space="preserve"> PAGEREF _Toc95933189 \h </w:instrText>
        </w:r>
        <w:r>
          <w:rPr>
            <w:noProof/>
            <w:webHidden/>
          </w:rPr>
        </w:r>
        <w:r>
          <w:rPr>
            <w:noProof/>
            <w:webHidden/>
          </w:rPr>
          <w:fldChar w:fldCharType="separate"/>
        </w:r>
        <w:r w:rsidR="00F42D64">
          <w:rPr>
            <w:noProof/>
            <w:webHidden/>
          </w:rPr>
          <w:t>10</w:t>
        </w:r>
        <w:r>
          <w:rPr>
            <w:noProof/>
            <w:webHidden/>
          </w:rPr>
          <w:fldChar w:fldCharType="end"/>
        </w:r>
      </w:hyperlink>
    </w:p>
    <w:p w14:paraId="2BEAAA6A" w14:textId="32E3F57C" w:rsidR="00DD729C" w:rsidRDefault="00DD729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190" w:history="1">
        <w:r w:rsidRPr="00C3003F">
          <w:rPr>
            <w:rStyle w:val="Hipervnculo"/>
            <w:bCs/>
            <w:noProof/>
            <w:lang w:eastAsia="es-CO"/>
          </w:rPr>
          <w:t>Figura - 6 – Localización estaciones manuales</w:t>
        </w:r>
        <w:r>
          <w:rPr>
            <w:noProof/>
            <w:webHidden/>
          </w:rPr>
          <w:tab/>
        </w:r>
        <w:r>
          <w:rPr>
            <w:noProof/>
            <w:webHidden/>
          </w:rPr>
          <w:fldChar w:fldCharType="begin"/>
        </w:r>
        <w:r>
          <w:rPr>
            <w:noProof/>
            <w:webHidden/>
          </w:rPr>
          <w:instrText xml:space="preserve"> PAGEREF _Toc95933190 \h </w:instrText>
        </w:r>
        <w:r>
          <w:rPr>
            <w:noProof/>
            <w:webHidden/>
          </w:rPr>
        </w:r>
        <w:r>
          <w:rPr>
            <w:noProof/>
            <w:webHidden/>
          </w:rPr>
          <w:fldChar w:fldCharType="separate"/>
        </w:r>
        <w:r w:rsidR="00F42D64">
          <w:rPr>
            <w:noProof/>
            <w:webHidden/>
          </w:rPr>
          <w:t>11</w:t>
        </w:r>
        <w:r>
          <w:rPr>
            <w:noProof/>
            <w:webHidden/>
          </w:rPr>
          <w:fldChar w:fldCharType="end"/>
        </w:r>
      </w:hyperlink>
    </w:p>
    <w:p w14:paraId="64987A60" w14:textId="2851F11A" w:rsidR="00DD729C" w:rsidRDefault="00DD729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191" w:history="1">
        <w:r w:rsidRPr="00C3003F">
          <w:rPr>
            <w:rStyle w:val="Hipervnculo"/>
            <w:bCs/>
            <w:noProof/>
            <w:lang w:eastAsia="es-CO"/>
          </w:rPr>
          <w:t>Figura - 7 – Localización sirenas de luz estroboscópicas</w:t>
        </w:r>
        <w:r>
          <w:rPr>
            <w:noProof/>
            <w:webHidden/>
          </w:rPr>
          <w:tab/>
        </w:r>
        <w:r>
          <w:rPr>
            <w:noProof/>
            <w:webHidden/>
          </w:rPr>
          <w:fldChar w:fldCharType="begin"/>
        </w:r>
        <w:r>
          <w:rPr>
            <w:noProof/>
            <w:webHidden/>
          </w:rPr>
          <w:instrText xml:space="preserve"> PAGEREF _Toc95933191 \h </w:instrText>
        </w:r>
        <w:r>
          <w:rPr>
            <w:noProof/>
            <w:webHidden/>
          </w:rPr>
        </w:r>
        <w:r>
          <w:rPr>
            <w:noProof/>
            <w:webHidden/>
          </w:rPr>
          <w:fldChar w:fldCharType="separate"/>
        </w:r>
        <w:r w:rsidR="00F42D64">
          <w:rPr>
            <w:noProof/>
            <w:webHidden/>
          </w:rPr>
          <w:t>12</w:t>
        </w:r>
        <w:r>
          <w:rPr>
            <w:noProof/>
            <w:webHidden/>
          </w:rPr>
          <w:fldChar w:fldCharType="end"/>
        </w:r>
      </w:hyperlink>
    </w:p>
    <w:p w14:paraId="433CBCD5" w14:textId="489B94DC" w:rsidR="0078776E" w:rsidRDefault="00C56A24" w:rsidP="00C56A24">
      <w:pPr>
        <w:rPr>
          <w:lang w:eastAsia="en-US"/>
        </w:rPr>
      </w:pPr>
      <w:r w:rsidRPr="0096466D">
        <w:rPr>
          <w:rStyle w:val="Hipervnculo"/>
        </w:rPr>
        <w:fldChar w:fldCharType="end"/>
      </w:r>
    </w:p>
    <w:p w14:paraId="43D7C8C1" w14:textId="67999B29" w:rsidR="0078776E" w:rsidRDefault="0078776E" w:rsidP="00BD702C">
      <w:pPr>
        <w:rPr>
          <w:lang w:eastAsia="en-US"/>
        </w:rPr>
      </w:pPr>
    </w:p>
    <w:p w14:paraId="0AE25CB9" w14:textId="673008B3" w:rsidR="00C56A24" w:rsidRDefault="00C56A24" w:rsidP="00BD702C">
      <w:pPr>
        <w:rPr>
          <w:lang w:eastAsia="en-US"/>
        </w:rPr>
      </w:pPr>
    </w:p>
    <w:p w14:paraId="27F0B14B" w14:textId="77777777" w:rsidR="00A60810" w:rsidRPr="00B26549" w:rsidRDefault="00A60810" w:rsidP="00A60810">
      <w:pPr>
        <w:jc w:val="center"/>
        <w:rPr>
          <w:rFonts w:ascii="Calibri Light" w:hAnsi="Calibri Light" w:cs="Calibri Light"/>
          <w:b/>
          <w:bCs/>
          <w:color w:val="2E74B5" w:themeColor="accent1" w:themeShade="BF"/>
          <w:sz w:val="32"/>
          <w:szCs w:val="32"/>
          <w:lang w:val="en-US" w:eastAsia="en-US"/>
        </w:rPr>
      </w:pPr>
      <w:r w:rsidRPr="00B26549">
        <w:rPr>
          <w:rFonts w:ascii="Calibri Light" w:hAnsi="Calibri Light" w:cs="Calibri Light"/>
          <w:b/>
          <w:bCs/>
          <w:color w:val="2E74B5" w:themeColor="accent1" w:themeShade="BF"/>
          <w:sz w:val="32"/>
          <w:szCs w:val="32"/>
          <w:lang w:val="en-US" w:eastAsia="en-US"/>
        </w:rPr>
        <w:t>Índice de Tabla</w:t>
      </w:r>
      <w:r>
        <w:rPr>
          <w:rFonts w:ascii="Calibri Light" w:hAnsi="Calibri Light" w:cs="Calibri Light"/>
          <w:b/>
          <w:bCs/>
          <w:color w:val="2E74B5" w:themeColor="accent1" w:themeShade="BF"/>
          <w:sz w:val="32"/>
          <w:szCs w:val="32"/>
          <w:lang w:val="en-US" w:eastAsia="en-US"/>
        </w:rPr>
        <w:t>s</w:t>
      </w:r>
    </w:p>
    <w:p w14:paraId="57CE5540" w14:textId="77777777" w:rsidR="00A60810" w:rsidRDefault="00A60810" w:rsidP="00A60810">
      <w:pPr>
        <w:rPr>
          <w:lang w:val="en-US" w:eastAsia="en-US"/>
        </w:rPr>
      </w:pPr>
    </w:p>
    <w:p w14:paraId="2F949CF3" w14:textId="5E18D440" w:rsidR="00764E8A" w:rsidRDefault="00A6081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5933151" w:history="1">
        <w:r w:rsidR="00764E8A" w:rsidRPr="0064006A">
          <w:rPr>
            <w:rStyle w:val="Hipervnculo"/>
            <w:noProof/>
          </w:rPr>
          <w:t>Tabla 1. Subgrupo de ocupación de lugares de reunión de transporte tabla K.2.7-5.</w:t>
        </w:r>
        <w:r w:rsidR="00764E8A">
          <w:rPr>
            <w:noProof/>
            <w:webHidden/>
          </w:rPr>
          <w:tab/>
        </w:r>
        <w:r w:rsidR="00764E8A">
          <w:rPr>
            <w:noProof/>
            <w:webHidden/>
          </w:rPr>
          <w:fldChar w:fldCharType="begin"/>
        </w:r>
        <w:r w:rsidR="00764E8A">
          <w:rPr>
            <w:noProof/>
            <w:webHidden/>
          </w:rPr>
          <w:instrText xml:space="preserve"> PAGEREF _Toc95933151 \h </w:instrText>
        </w:r>
        <w:r w:rsidR="00764E8A">
          <w:rPr>
            <w:noProof/>
            <w:webHidden/>
          </w:rPr>
        </w:r>
        <w:r w:rsidR="00764E8A">
          <w:rPr>
            <w:noProof/>
            <w:webHidden/>
          </w:rPr>
          <w:fldChar w:fldCharType="separate"/>
        </w:r>
        <w:r w:rsidR="00F42D64">
          <w:rPr>
            <w:noProof/>
            <w:webHidden/>
          </w:rPr>
          <w:t>8</w:t>
        </w:r>
        <w:r w:rsidR="00764E8A">
          <w:rPr>
            <w:noProof/>
            <w:webHidden/>
          </w:rPr>
          <w:fldChar w:fldCharType="end"/>
        </w:r>
      </w:hyperlink>
    </w:p>
    <w:p w14:paraId="38CAACB2" w14:textId="7355E972" w:rsidR="00C56A24" w:rsidRDefault="00A60810" w:rsidP="00A60810">
      <w:pPr>
        <w:rPr>
          <w:lang w:eastAsia="en-US"/>
        </w:rPr>
      </w:pPr>
      <w:r>
        <w:rPr>
          <w:lang w:val="en-US" w:eastAsia="en-US"/>
        </w:rPr>
        <w:fldChar w:fldCharType="end"/>
      </w:r>
    </w:p>
    <w:p w14:paraId="472E1B9E" w14:textId="0A32DB58" w:rsidR="00C56A24" w:rsidRDefault="00C56A24" w:rsidP="00BD702C">
      <w:pPr>
        <w:rPr>
          <w:lang w:eastAsia="en-US"/>
        </w:rPr>
      </w:pPr>
    </w:p>
    <w:p w14:paraId="5C1575E4" w14:textId="3E588B23" w:rsidR="00284A8F" w:rsidRDefault="00284A8F" w:rsidP="00BD702C">
      <w:pPr>
        <w:rPr>
          <w:lang w:eastAsia="en-US"/>
        </w:rPr>
      </w:pPr>
    </w:p>
    <w:p w14:paraId="65DE995A" w14:textId="1B1EA63E" w:rsidR="00284A8F" w:rsidRDefault="00284A8F" w:rsidP="00BD702C">
      <w:pPr>
        <w:rPr>
          <w:lang w:eastAsia="en-US"/>
        </w:rPr>
      </w:pPr>
    </w:p>
    <w:p w14:paraId="01DC5C7D" w14:textId="746FBB35" w:rsidR="00284A8F" w:rsidRDefault="00284A8F" w:rsidP="00BD702C">
      <w:pPr>
        <w:rPr>
          <w:lang w:eastAsia="en-US"/>
        </w:rPr>
      </w:pPr>
    </w:p>
    <w:p w14:paraId="7D6DE82C" w14:textId="4D60FE7F" w:rsidR="00284A8F" w:rsidRDefault="00284A8F" w:rsidP="00BD702C">
      <w:pPr>
        <w:rPr>
          <w:lang w:eastAsia="en-US"/>
        </w:rPr>
      </w:pPr>
    </w:p>
    <w:p w14:paraId="1D103265" w14:textId="7C36DFAA" w:rsidR="00284A8F" w:rsidRDefault="00284A8F" w:rsidP="00BD702C">
      <w:pPr>
        <w:rPr>
          <w:lang w:eastAsia="en-US"/>
        </w:rPr>
      </w:pPr>
    </w:p>
    <w:p w14:paraId="602F7817" w14:textId="5DA95301" w:rsidR="00284A8F" w:rsidRDefault="00284A8F" w:rsidP="00BD702C">
      <w:pPr>
        <w:rPr>
          <w:lang w:eastAsia="en-US"/>
        </w:rPr>
      </w:pPr>
    </w:p>
    <w:p w14:paraId="43E23F08" w14:textId="30E04019" w:rsidR="00284A8F" w:rsidRDefault="00284A8F" w:rsidP="00BD702C">
      <w:pPr>
        <w:rPr>
          <w:lang w:eastAsia="en-US"/>
        </w:rPr>
      </w:pPr>
    </w:p>
    <w:p w14:paraId="2607C37E" w14:textId="610F3E37" w:rsidR="00284A8F" w:rsidRDefault="00284A8F" w:rsidP="00BD702C">
      <w:pPr>
        <w:rPr>
          <w:lang w:eastAsia="en-US"/>
        </w:rPr>
      </w:pPr>
    </w:p>
    <w:p w14:paraId="20D2BFD7" w14:textId="4B029CC2" w:rsidR="00284A8F" w:rsidRDefault="00284A8F" w:rsidP="00BD702C">
      <w:pPr>
        <w:rPr>
          <w:lang w:eastAsia="en-US"/>
        </w:rPr>
      </w:pPr>
    </w:p>
    <w:p w14:paraId="3E4496AB" w14:textId="32B798B9" w:rsidR="00284A8F" w:rsidRDefault="00284A8F" w:rsidP="00BD702C">
      <w:pPr>
        <w:rPr>
          <w:lang w:eastAsia="en-US"/>
        </w:rPr>
      </w:pPr>
    </w:p>
    <w:p w14:paraId="160081E4" w14:textId="77777777" w:rsidR="00A776A7" w:rsidRPr="0022523A" w:rsidRDefault="00A776A7" w:rsidP="00240C3D">
      <w:pPr>
        <w:pStyle w:val="Ttulo1"/>
        <w:rPr>
          <w:sz w:val="24"/>
          <w:szCs w:val="24"/>
        </w:rPr>
      </w:pPr>
      <w:bookmarkStart w:id="4" w:name="_Toc94019432"/>
      <w:r w:rsidRPr="0022523A">
        <w:rPr>
          <w:sz w:val="24"/>
          <w:szCs w:val="24"/>
        </w:rPr>
        <w:lastRenderedPageBreak/>
        <w:t>INTRODUCCIÓN</w:t>
      </w:r>
      <w:bookmarkEnd w:id="4"/>
    </w:p>
    <w:p w14:paraId="2C83C904" w14:textId="77777777" w:rsidR="00A776A7" w:rsidRPr="0022523A" w:rsidRDefault="00A776A7" w:rsidP="00A776A7">
      <w:pPr>
        <w:autoSpaceDE w:val="0"/>
        <w:autoSpaceDN w:val="0"/>
        <w:adjustRightInd w:val="0"/>
        <w:spacing w:line="276" w:lineRule="auto"/>
        <w:rPr>
          <w:color w:val="000000"/>
          <w:sz w:val="24"/>
          <w:lang w:eastAsia="es-CO"/>
        </w:rPr>
      </w:pPr>
    </w:p>
    <w:p w14:paraId="4D70B5E1" w14:textId="46FCA7AD" w:rsidR="00D87DD4" w:rsidRPr="0022523A" w:rsidRDefault="00A776A7" w:rsidP="00B93D4F">
      <w:pPr>
        <w:autoSpaceDE w:val="0"/>
        <w:autoSpaceDN w:val="0"/>
        <w:adjustRightInd w:val="0"/>
        <w:spacing w:line="276" w:lineRule="auto"/>
        <w:rPr>
          <w:color w:val="000000"/>
          <w:sz w:val="24"/>
          <w:lang w:eastAsia="es-CO"/>
        </w:rPr>
      </w:pPr>
      <w:r w:rsidRPr="0022523A">
        <w:rPr>
          <w:color w:val="000000"/>
          <w:sz w:val="24"/>
          <w:lang w:eastAsia="es-CO"/>
        </w:rPr>
        <w:t xml:space="preserve">Este documento </w:t>
      </w:r>
      <w:r w:rsidR="000F02D9" w:rsidRPr="0022523A">
        <w:rPr>
          <w:color w:val="000000"/>
          <w:sz w:val="24"/>
          <w:lang w:eastAsia="es-CO"/>
        </w:rPr>
        <w:t>contiene el informe</w:t>
      </w:r>
      <w:r w:rsidR="00B93D4F" w:rsidRPr="0022523A">
        <w:rPr>
          <w:color w:val="000000"/>
          <w:sz w:val="24"/>
          <w:lang w:eastAsia="es-CO"/>
        </w:rPr>
        <w:t xml:space="preserve"> </w:t>
      </w:r>
      <w:bookmarkStart w:id="5" w:name="_Hlk92200806"/>
      <w:r w:rsidR="00B93D4F" w:rsidRPr="0022523A">
        <w:rPr>
          <w:color w:val="000000"/>
          <w:sz w:val="24"/>
          <w:lang w:eastAsia="es-CO"/>
        </w:rPr>
        <w:t xml:space="preserve">Sistema </w:t>
      </w:r>
      <w:r w:rsidR="007F7C50">
        <w:rPr>
          <w:color w:val="000000"/>
          <w:sz w:val="24"/>
          <w:lang w:eastAsia="es-CO"/>
        </w:rPr>
        <w:t>de detección y alarma de incendios</w:t>
      </w:r>
      <w:bookmarkEnd w:id="5"/>
      <w:r w:rsidR="00B93D4F" w:rsidRPr="0022523A">
        <w:rPr>
          <w:color w:val="000000"/>
          <w:sz w:val="24"/>
          <w:lang w:eastAsia="es-CO"/>
        </w:rPr>
        <w:t xml:space="preserve"> Estación 20 de Julio</w:t>
      </w:r>
      <w:r w:rsidR="00E91C77" w:rsidRPr="0022523A">
        <w:rPr>
          <w:color w:val="000000"/>
          <w:sz w:val="24"/>
          <w:lang w:eastAsia="es-CO"/>
        </w:rPr>
        <w:t xml:space="preserve"> </w:t>
      </w:r>
      <w:r w:rsidR="00887E46" w:rsidRPr="0022523A">
        <w:rPr>
          <w:color w:val="000000"/>
          <w:sz w:val="24"/>
          <w:lang w:eastAsia="es-CO"/>
        </w:rPr>
        <w:t xml:space="preserve">como parte de la etapa de diseños del contrato </w:t>
      </w:r>
      <w:r w:rsidRPr="0022523A">
        <w:rPr>
          <w:color w:val="000000"/>
          <w:sz w:val="24"/>
          <w:lang w:eastAsia="es-CO"/>
        </w:rPr>
        <w:t>“</w:t>
      </w:r>
      <w:r w:rsidRPr="0022523A">
        <w:rPr>
          <w:bCs/>
          <w:color w:val="000000"/>
          <w:sz w:val="24"/>
          <w:lang w:eastAsia="es-CO"/>
        </w:rPr>
        <w:t>Actualización, Ajustes y Complementación de la Factibilidad y Estudios y Diseños del Cable Aéreo en San Cristóbal, En Bogotá D.C.</w:t>
      </w:r>
      <w:r w:rsidR="00465483" w:rsidRPr="0022523A">
        <w:rPr>
          <w:bCs/>
          <w:color w:val="000000"/>
          <w:sz w:val="24"/>
          <w:lang w:eastAsia="es-CO"/>
        </w:rPr>
        <w:t>”</w:t>
      </w:r>
      <w:r w:rsidR="007148C3" w:rsidRPr="0022523A">
        <w:rPr>
          <w:sz w:val="24"/>
        </w:rPr>
        <w:t>.</w:t>
      </w:r>
    </w:p>
    <w:p w14:paraId="2EFB7818" w14:textId="3E4344B3" w:rsidR="00A776A7" w:rsidRPr="0022523A" w:rsidRDefault="00A776A7" w:rsidP="00A776A7">
      <w:pPr>
        <w:pStyle w:val="Prrafodelista"/>
        <w:rPr>
          <w:b/>
          <w:sz w:val="24"/>
        </w:rPr>
      </w:pPr>
    </w:p>
    <w:p w14:paraId="003B0F22" w14:textId="69DD606F" w:rsidR="00A776A7" w:rsidRPr="0022523A" w:rsidRDefault="00A776A7" w:rsidP="00240C3D">
      <w:pPr>
        <w:pStyle w:val="Ttulo2"/>
        <w:rPr>
          <w:sz w:val="24"/>
          <w:szCs w:val="24"/>
        </w:rPr>
      </w:pPr>
      <w:bookmarkStart w:id="6" w:name="_Toc94019433"/>
      <w:r w:rsidRPr="0022523A">
        <w:rPr>
          <w:sz w:val="24"/>
          <w:szCs w:val="24"/>
        </w:rPr>
        <w:t>OBJETIVO GENERAL</w:t>
      </w:r>
      <w:bookmarkEnd w:id="6"/>
    </w:p>
    <w:p w14:paraId="74C039BB" w14:textId="77777777" w:rsidR="00A776A7" w:rsidRPr="0022523A" w:rsidRDefault="00A776A7" w:rsidP="00A776A7">
      <w:pPr>
        <w:pStyle w:val="Prrafodelista"/>
        <w:rPr>
          <w:b/>
          <w:sz w:val="24"/>
        </w:rPr>
      </w:pPr>
    </w:p>
    <w:p w14:paraId="2B43D272" w14:textId="3435BBCB" w:rsidR="009A6C59" w:rsidRDefault="00E91C77" w:rsidP="001B2EE6">
      <w:pPr>
        <w:pStyle w:val="Prrafodelista"/>
        <w:numPr>
          <w:ilvl w:val="0"/>
          <w:numId w:val="1"/>
        </w:numPr>
        <w:suppressAutoHyphens w:val="0"/>
        <w:ind w:left="720"/>
        <w:contextualSpacing/>
        <w:rPr>
          <w:sz w:val="24"/>
        </w:rPr>
      </w:pPr>
      <w:r w:rsidRPr="00B362B7">
        <w:rPr>
          <w:sz w:val="24"/>
        </w:rPr>
        <w:t>Diseñar</w:t>
      </w:r>
      <w:r w:rsidR="00D87DD4" w:rsidRPr="00B362B7">
        <w:rPr>
          <w:sz w:val="24"/>
        </w:rPr>
        <w:t xml:space="preserve"> el </w:t>
      </w:r>
      <w:r w:rsidR="007F7C50" w:rsidRPr="00B362B7">
        <w:rPr>
          <w:color w:val="000000"/>
          <w:sz w:val="24"/>
          <w:lang w:eastAsia="es-CO"/>
        </w:rPr>
        <w:t>sistema de detección y alarma de incendios</w:t>
      </w:r>
      <w:r w:rsidR="007F7C50" w:rsidRPr="00B362B7">
        <w:rPr>
          <w:sz w:val="24"/>
        </w:rPr>
        <w:t xml:space="preserve"> </w:t>
      </w:r>
      <w:r w:rsidR="000F02D9" w:rsidRPr="00B362B7">
        <w:rPr>
          <w:sz w:val="24"/>
        </w:rPr>
        <w:t xml:space="preserve">para la estación 20 de Julio </w:t>
      </w:r>
      <w:r w:rsidR="007E62A0" w:rsidRPr="00B362B7">
        <w:rPr>
          <w:sz w:val="24"/>
        </w:rPr>
        <w:t>de la futura línea del Cable Aéreo San Cristóbal</w:t>
      </w:r>
      <w:r w:rsidR="00B362B7">
        <w:rPr>
          <w:sz w:val="24"/>
        </w:rPr>
        <w:t>.</w:t>
      </w:r>
    </w:p>
    <w:p w14:paraId="0C723749" w14:textId="77777777" w:rsidR="00537D64" w:rsidRPr="00B362B7" w:rsidRDefault="00537D64" w:rsidP="00537D64">
      <w:pPr>
        <w:pStyle w:val="Prrafodelista"/>
        <w:suppressAutoHyphens w:val="0"/>
        <w:ind w:left="720"/>
        <w:contextualSpacing/>
        <w:rPr>
          <w:sz w:val="24"/>
        </w:rPr>
      </w:pPr>
    </w:p>
    <w:p w14:paraId="20E7E74C" w14:textId="77777777" w:rsidR="00A776A7" w:rsidRPr="0022523A" w:rsidRDefault="00A776A7" w:rsidP="00240C3D">
      <w:pPr>
        <w:pStyle w:val="Ttulo2"/>
        <w:rPr>
          <w:sz w:val="24"/>
          <w:szCs w:val="24"/>
        </w:rPr>
      </w:pPr>
      <w:bookmarkStart w:id="7" w:name="_Toc94019434"/>
      <w:r w:rsidRPr="0022523A">
        <w:rPr>
          <w:sz w:val="24"/>
          <w:szCs w:val="24"/>
        </w:rPr>
        <w:t>OBJETIVOS ESPECÍFICOS</w:t>
      </w:r>
      <w:bookmarkEnd w:id="7"/>
    </w:p>
    <w:p w14:paraId="0184ABF6" w14:textId="77777777" w:rsidR="00881540" w:rsidRPr="0022523A" w:rsidRDefault="00881540" w:rsidP="00881540">
      <w:pPr>
        <w:suppressAutoHyphens w:val="0"/>
        <w:contextualSpacing/>
        <w:rPr>
          <w:sz w:val="24"/>
        </w:rPr>
      </w:pPr>
    </w:p>
    <w:p w14:paraId="7B8869F9" w14:textId="77777777" w:rsidR="00A526F6" w:rsidRPr="0022523A" w:rsidRDefault="00A526F6" w:rsidP="00A526F6">
      <w:pPr>
        <w:pStyle w:val="Prrafodelista"/>
        <w:suppressAutoHyphens w:val="0"/>
        <w:ind w:left="720"/>
        <w:contextualSpacing/>
        <w:rPr>
          <w:sz w:val="24"/>
        </w:rPr>
      </w:pPr>
    </w:p>
    <w:p w14:paraId="67EA960A" w14:textId="77777777" w:rsidR="00882FE4" w:rsidRDefault="00241716" w:rsidP="00882FE4">
      <w:pPr>
        <w:pStyle w:val="Prrafodelista"/>
        <w:numPr>
          <w:ilvl w:val="0"/>
          <w:numId w:val="1"/>
        </w:numPr>
        <w:suppressAutoHyphens w:val="0"/>
        <w:contextualSpacing/>
        <w:rPr>
          <w:sz w:val="24"/>
        </w:rPr>
      </w:pPr>
      <w:r w:rsidRPr="00696FFB">
        <w:rPr>
          <w:sz w:val="24"/>
        </w:rPr>
        <w:t>D</w:t>
      </w:r>
      <w:r w:rsidR="003F5A30" w:rsidRPr="00696FFB">
        <w:rPr>
          <w:sz w:val="24"/>
        </w:rPr>
        <w:t>iseñar</w:t>
      </w:r>
      <w:r w:rsidR="00882FE4">
        <w:rPr>
          <w:sz w:val="24"/>
        </w:rPr>
        <w:t xml:space="preserve"> las ubicaciones de los sensores de humo en los diferentes niveles de la estación 20 de Julio Cable aéreo San Cristóbal.</w:t>
      </w:r>
    </w:p>
    <w:p w14:paraId="48610A9A" w14:textId="77777777" w:rsidR="00882FE4" w:rsidRDefault="00882FE4" w:rsidP="00882FE4">
      <w:pPr>
        <w:pStyle w:val="Prrafodelista"/>
        <w:suppressAutoHyphens w:val="0"/>
        <w:ind w:left="643"/>
        <w:contextualSpacing/>
        <w:rPr>
          <w:sz w:val="24"/>
        </w:rPr>
      </w:pPr>
    </w:p>
    <w:p w14:paraId="6EDB61F3" w14:textId="77777777" w:rsidR="00CF3E12" w:rsidRDefault="00882FE4" w:rsidP="00CF3E12">
      <w:pPr>
        <w:pStyle w:val="Prrafodelista"/>
        <w:numPr>
          <w:ilvl w:val="0"/>
          <w:numId w:val="1"/>
        </w:numPr>
        <w:suppressAutoHyphens w:val="0"/>
        <w:contextualSpacing/>
        <w:rPr>
          <w:sz w:val="24"/>
        </w:rPr>
      </w:pPr>
      <w:r>
        <w:rPr>
          <w:sz w:val="24"/>
        </w:rPr>
        <w:t xml:space="preserve">Implementar el sistema de sirena de luz estroboscópica </w:t>
      </w:r>
      <w:r w:rsidRPr="00882FE4">
        <w:rPr>
          <w:sz w:val="24"/>
        </w:rPr>
        <w:t>en los diferentes niveles de la estación 20 de Julio Cable aéreo San Cristóbal.</w:t>
      </w:r>
    </w:p>
    <w:p w14:paraId="71499798" w14:textId="77777777" w:rsidR="00CF3E12" w:rsidRPr="00CF3E12" w:rsidRDefault="00CF3E12" w:rsidP="00CF3E12">
      <w:pPr>
        <w:pStyle w:val="Prrafodelista"/>
        <w:rPr>
          <w:sz w:val="24"/>
        </w:rPr>
      </w:pPr>
    </w:p>
    <w:p w14:paraId="5FB4BFD1" w14:textId="11DB2A65" w:rsidR="00CF3E12" w:rsidRDefault="00CF3E12" w:rsidP="00CF3E12">
      <w:pPr>
        <w:pStyle w:val="Prrafodelista"/>
        <w:numPr>
          <w:ilvl w:val="0"/>
          <w:numId w:val="1"/>
        </w:numPr>
        <w:suppressAutoHyphens w:val="0"/>
        <w:contextualSpacing/>
        <w:rPr>
          <w:sz w:val="24"/>
        </w:rPr>
      </w:pPr>
      <w:r>
        <w:rPr>
          <w:sz w:val="24"/>
        </w:rPr>
        <w:t>Diseñar</w:t>
      </w:r>
      <w:r w:rsidRPr="00CF3E12">
        <w:rPr>
          <w:sz w:val="24"/>
        </w:rPr>
        <w:t xml:space="preserve"> el sistema </w:t>
      </w:r>
      <w:r>
        <w:rPr>
          <w:sz w:val="24"/>
        </w:rPr>
        <w:t>de estaciones manuales</w:t>
      </w:r>
      <w:r w:rsidRPr="00CF3E12">
        <w:rPr>
          <w:sz w:val="24"/>
        </w:rPr>
        <w:t xml:space="preserve"> en los diferentes niveles de la estación 20 de Julio Cable aéreo San Cristóbal.</w:t>
      </w:r>
    </w:p>
    <w:p w14:paraId="41D89AF6" w14:textId="77777777" w:rsidR="00CF3E12" w:rsidRPr="00CF3E12" w:rsidRDefault="00CF3E12" w:rsidP="00CF3E12">
      <w:pPr>
        <w:pStyle w:val="Prrafodelista"/>
        <w:rPr>
          <w:sz w:val="24"/>
        </w:rPr>
      </w:pPr>
    </w:p>
    <w:p w14:paraId="1FF62AE7" w14:textId="527558CC" w:rsidR="00CF3E12" w:rsidRPr="00CF3E12" w:rsidRDefault="00CF3E12" w:rsidP="00CF3E12">
      <w:pPr>
        <w:pStyle w:val="Prrafodelista"/>
        <w:numPr>
          <w:ilvl w:val="0"/>
          <w:numId w:val="1"/>
        </w:numPr>
        <w:suppressAutoHyphens w:val="0"/>
        <w:contextualSpacing/>
        <w:rPr>
          <w:sz w:val="24"/>
        </w:rPr>
      </w:pPr>
      <w:r>
        <w:rPr>
          <w:sz w:val="24"/>
        </w:rPr>
        <w:t>Definir los criterios con los que se realizó el diseño eléctrico integral de detección y alarma de incendios.</w:t>
      </w:r>
    </w:p>
    <w:p w14:paraId="7934B24F" w14:textId="368493FF" w:rsidR="003F5A30" w:rsidRDefault="003F5A30" w:rsidP="00D763A3">
      <w:pPr>
        <w:suppressAutoHyphens w:val="0"/>
        <w:contextualSpacing/>
        <w:rPr>
          <w:sz w:val="24"/>
        </w:rPr>
      </w:pPr>
    </w:p>
    <w:p w14:paraId="1AABB5DF" w14:textId="579746E3" w:rsidR="00A776A7" w:rsidRPr="0022523A" w:rsidRDefault="00A776A7" w:rsidP="00240C3D">
      <w:pPr>
        <w:pStyle w:val="Ttulo1"/>
        <w:rPr>
          <w:sz w:val="24"/>
          <w:szCs w:val="24"/>
        </w:rPr>
      </w:pPr>
      <w:bookmarkStart w:id="8" w:name="_Toc62140794"/>
      <w:bookmarkStart w:id="9" w:name="_Toc94019435"/>
      <w:r w:rsidRPr="0022523A">
        <w:rPr>
          <w:sz w:val="24"/>
          <w:szCs w:val="24"/>
        </w:rPr>
        <w:t>LOCALIZACIÓN GENERAL DEL PROYECTO</w:t>
      </w:r>
      <w:bookmarkEnd w:id="8"/>
      <w:bookmarkEnd w:id="9"/>
    </w:p>
    <w:p w14:paraId="6187567E" w14:textId="77777777" w:rsidR="003F5A30" w:rsidRPr="0022523A" w:rsidRDefault="003F5A30" w:rsidP="003F5A30">
      <w:pPr>
        <w:rPr>
          <w:sz w:val="24"/>
        </w:rPr>
      </w:pPr>
    </w:p>
    <w:p w14:paraId="1710CA31" w14:textId="45D956CC" w:rsidR="00A776A7" w:rsidRPr="0022523A" w:rsidRDefault="00A776A7" w:rsidP="00A776A7">
      <w:pPr>
        <w:rPr>
          <w:sz w:val="24"/>
        </w:rPr>
      </w:pPr>
      <w:r w:rsidRPr="0022523A">
        <w:rPr>
          <w:sz w:val="24"/>
        </w:rPr>
        <w:t xml:space="preserve">El proyecto del Cable San Cristóbal se desarrolla en la localidad de San Cristóbal, el </w:t>
      </w:r>
      <w:r w:rsidR="00AD3AF3" w:rsidRPr="0022523A">
        <w:rPr>
          <w:sz w:val="24"/>
        </w:rPr>
        <w:t>cual contemplan</w:t>
      </w:r>
      <w:r w:rsidRPr="0022523A">
        <w:rPr>
          <w:sz w:val="24"/>
        </w:rPr>
        <w:t xml:space="preserve"> </w:t>
      </w:r>
      <w:r w:rsidR="003907D7" w:rsidRPr="0022523A">
        <w:rPr>
          <w:sz w:val="24"/>
        </w:rPr>
        <w:t xml:space="preserve">dos tramos. El primer tramo inicia desde la estación 20 de Julio </w:t>
      </w:r>
      <w:r w:rsidR="00085942" w:rsidRPr="0022523A">
        <w:rPr>
          <w:sz w:val="24"/>
        </w:rPr>
        <w:t xml:space="preserve">ubicada </w:t>
      </w:r>
      <w:r w:rsidR="003907D7" w:rsidRPr="0022523A">
        <w:rPr>
          <w:sz w:val="24"/>
        </w:rPr>
        <w:t>en la Calle 30A sur con carrera quinta</w:t>
      </w:r>
      <w:r w:rsidRPr="0022523A">
        <w:rPr>
          <w:sz w:val="24"/>
        </w:rPr>
        <w:t xml:space="preserve"> </w:t>
      </w:r>
      <w:r w:rsidR="003907D7" w:rsidRPr="0022523A">
        <w:rPr>
          <w:sz w:val="24"/>
        </w:rPr>
        <w:t xml:space="preserve">y finaliza en la estación motriz ubicada </w:t>
      </w:r>
      <w:r w:rsidRPr="0022523A">
        <w:rPr>
          <w:sz w:val="24"/>
        </w:rPr>
        <w:t>en el barrio la Victoria entre las calles 40 y 41 Sur</w:t>
      </w:r>
      <w:r w:rsidR="004E0FE2" w:rsidRPr="0022523A">
        <w:rPr>
          <w:sz w:val="24"/>
        </w:rPr>
        <w:t>,</w:t>
      </w:r>
      <w:r w:rsidRPr="0022523A">
        <w:rPr>
          <w:sz w:val="24"/>
        </w:rPr>
        <w:t xml:space="preserve"> y carreras 3A Este y 3C </w:t>
      </w:r>
      <w:r w:rsidR="00085942" w:rsidRPr="0022523A">
        <w:rPr>
          <w:sz w:val="24"/>
        </w:rPr>
        <w:t>E</w:t>
      </w:r>
      <w:r w:rsidRPr="0022523A">
        <w:rPr>
          <w:sz w:val="24"/>
        </w:rPr>
        <w:t>ste</w:t>
      </w:r>
      <w:r w:rsidR="00085942" w:rsidRPr="0022523A">
        <w:rPr>
          <w:sz w:val="24"/>
        </w:rPr>
        <w:t>.</w:t>
      </w:r>
      <w:r w:rsidRPr="0022523A">
        <w:rPr>
          <w:sz w:val="24"/>
        </w:rPr>
        <w:t xml:space="preserve"> </w:t>
      </w:r>
      <w:r w:rsidR="00085942" w:rsidRPr="0022523A">
        <w:rPr>
          <w:sz w:val="24"/>
        </w:rPr>
        <w:t xml:space="preserve">El segundo </w:t>
      </w:r>
      <w:r w:rsidR="00AD3AF3" w:rsidRPr="0022523A">
        <w:rPr>
          <w:sz w:val="24"/>
        </w:rPr>
        <w:t>tramo inicia</w:t>
      </w:r>
      <w:r w:rsidR="00085942" w:rsidRPr="0022523A">
        <w:rPr>
          <w:sz w:val="24"/>
        </w:rPr>
        <w:t xml:space="preserve"> en la estación motriz y finaliza en la estación retorno</w:t>
      </w:r>
      <w:r w:rsidR="0066067F" w:rsidRPr="0022523A">
        <w:rPr>
          <w:sz w:val="24"/>
        </w:rPr>
        <w:t>,</w:t>
      </w:r>
      <w:r w:rsidR="005F1378" w:rsidRPr="0022523A">
        <w:rPr>
          <w:sz w:val="24"/>
        </w:rPr>
        <w:t xml:space="preserve"> ubicada</w:t>
      </w:r>
      <w:r w:rsidR="00085942" w:rsidRPr="0022523A">
        <w:rPr>
          <w:sz w:val="24"/>
        </w:rPr>
        <w:t xml:space="preserve"> </w:t>
      </w:r>
      <w:r w:rsidRPr="0022523A">
        <w:rPr>
          <w:sz w:val="24"/>
        </w:rPr>
        <w:t>en el barrio la Altamira en la calle 42B sur y 43A sur</w:t>
      </w:r>
      <w:r w:rsidR="00710AC4" w:rsidRPr="0022523A">
        <w:rPr>
          <w:sz w:val="24"/>
        </w:rPr>
        <w:t>,</w:t>
      </w:r>
      <w:r w:rsidRPr="0022523A">
        <w:rPr>
          <w:sz w:val="24"/>
        </w:rPr>
        <w:t xml:space="preserve"> entre las carreras 12A y 12B este</w:t>
      </w:r>
      <w:r w:rsidR="005F1378" w:rsidRPr="0022523A">
        <w:rPr>
          <w:sz w:val="24"/>
        </w:rPr>
        <w:t>.</w:t>
      </w:r>
    </w:p>
    <w:p w14:paraId="6AD6F696" w14:textId="77777777" w:rsidR="00673883" w:rsidRDefault="00673883" w:rsidP="00A776A7">
      <w:pPr>
        <w:rPr>
          <w:sz w:val="24"/>
        </w:rPr>
      </w:pPr>
    </w:p>
    <w:p w14:paraId="7A2980FB" w14:textId="4CB75310" w:rsidR="00A776A7" w:rsidRDefault="00A776A7" w:rsidP="00E70C29">
      <w:pPr>
        <w:pStyle w:val="Prrafodelista"/>
        <w:ind w:left="0"/>
        <w:jc w:val="center"/>
        <w:rPr>
          <w:b/>
          <w:sz w:val="24"/>
        </w:rPr>
      </w:pPr>
      <w:r>
        <w:rPr>
          <w:noProof/>
          <w:lang w:eastAsia="es-CO"/>
        </w:rPr>
        <w:lastRenderedPageBreak/>
        <w:drawing>
          <wp:inline distT="0" distB="0" distL="0" distR="0" wp14:anchorId="53C5A44B" wp14:editId="54E4D36A">
            <wp:extent cx="5850928" cy="3009900"/>
            <wp:effectExtent l="0" t="0" r="0" b="0"/>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596" cy="3011273"/>
                    </a:xfrm>
                    <a:prstGeom prst="rect">
                      <a:avLst/>
                    </a:prstGeom>
                    <a:noFill/>
                    <a:ln>
                      <a:noFill/>
                    </a:ln>
                  </pic:spPr>
                </pic:pic>
              </a:graphicData>
            </a:graphic>
          </wp:inline>
        </w:drawing>
      </w:r>
    </w:p>
    <w:p w14:paraId="66364536" w14:textId="46D1B170" w:rsidR="00F82F3E" w:rsidRPr="004971E3" w:rsidRDefault="00F82F3E" w:rsidP="00F82F3E">
      <w:pPr>
        <w:pStyle w:val="Descripcin"/>
        <w:spacing w:line="276" w:lineRule="auto"/>
        <w:jc w:val="center"/>
        <w:rPr>
          <w:rFonts w:cs="Arial"/>
          <w:bCs/>
          <w:sz w:val="22"/>
          <w:szCs w:val="22"/>
          <w:lang w:eastAsia="es-CO"/>
        </w:rPr>
      </w:pPr>
      <w:bookmarkStart w:id="10" w:name="_Hlk92208376"/>
      <w:bookmarkStart w:id="11" w:name="_Toc95933185"/>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F42D64">
        <w:rPr>
          <w:rFonts w:cs="Arial"/>
          <w:bCs/>
          <w:noProof/>
          <w:sz w:val="22"/>
          <w:szCs w:val="22"/>
          <w:lang w:eastAsia="es-CO"/>
        </w:rPr>
        <w:t>1</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Localización general del proyecto</w:t>
      </w:r>
      <w:bookmarkEnd w:id="11"/>
    </w:p>
    <w:p w14:paraId="4B0A285F" w14:textId="5AFDDEDF" w:rsidR="00F82F3E" w:rsidRPr="004971E3" w:rsidRDefault="00F82F3E" w:rsidP="00F82F3E">
      <w:pPr>
        <w:jc w:val="center"/>
        <w:rPr>
          <w:color w:val="595959" w:themeColor="text1" w:themeTint="A6"/>
          <w:szCs w:val="22"/>
        </w:rPr>
      </w:pPr>
      <w:r w:rsidRPr="004971E3">
        <w:rPr>
          <w:color w:val="595959" w:themeColor="text1" w:themeTint="A6"/>
          <w:szCs w:val="22"/>
        </w:rPr>
        <w:t>Fuente – Elaboración propia Consorcio CS</w:t>
      </w:r>
    </w:p>
    <w:bookmarkEnd w:id="10"/>
    <w:p w14:paraId="70B85002" w14:textId="69E243E7" w:rsidR="00673883" w:rsidRDefault="00673883" w:rsidP="00673883">
      <w:pPr>
        <w:jc w:val="center"/>
        <w:rPr>
          <w:color w:val="595959" w:themeColor="text1" w:themeTint="A6"/>
          <w:szCs w:val="22"/>
        </w:rPr>
      </w:pPr>
    </w:p>
    <w:p w14:paraId="2853D368" w14:textId="77777777" w:rsidR="00673883" w:rsidRPr="00BC1751" w:rsidRDefault="00673883" w:rsidP="00673883">
      <w:pPr>
        <w:jc w:val="center"/>
        <w:rPr>
          <w:sz w:val="24"/>
        </w:rPr>
      </w:pPr>
    </w:p>
    <w:p w14:paraId="5A6DF508" w14:textId="21CD9E69" w:rsidR="00333ACE" w:rsidRPr="000945E1" w:rsidRDefault="00333ACE" w:rsidP="00240C3D">
      <w:pPr>
        <w:pStyle w:val="Ttulo1"/>
        <w:rPr>
          <w:sz w:val="24"/>
          <w:szCs w:val="24"/>
        </w:rPr>
      </w:pPr>
      <w:bookmarkStart w:id="12" w:name="_Toc94019436"/>
      <w:r w:rsidRPr="000945E1">
        <w:rPr>
          <w:sz w:val="24"/>
          <w:szCs w:val="24"/>
        </w:rPr>
        <w:t>NORMATIVILIDAD APLICADA</w:t>
      </w:r>
      <w:bookmarkEnd w:id="12"/>
    </w:p>
    <w:p w14:paraId="6842D71E" w14:textId="1FE95F59" w:rsidR="00333ACE" w:rsidRDefault="00333ACE" w:rsidP="00333ACE">
      <w:pPr>
        <w:rPr>
          <w:sz w:val="24"/>
        </w:rPr>
      </w:pPr>
    </w:p>
    <w:p w14:paraId="56FBA5FC" w14:textId="77777777" w:rsidR="003F5A30" w:rsidRPr="000945E1" w:rsidRDefault="003F5A30" w:rsidP="00333ACE">
      <w:pPr>
        <w:rPr>
          <w:sz w:val="24"/>
        </w:rPr>
      </w:pPr>
    </w:p>
    <w:p w14:paraId="5D6A0502" w14:textId="6246E206" w:rsidR="00333ACE" w:rsidRPr="000945E1" w:rsidRDefault="00333ACE" w:rsidP="001F09A7">
      <w:pPr>
        <w:pStyle w:val="Prrafodelista"/>
        <w:numPr>
          <w:ilvl w:val="0"/>
          <w:numId w:val="3"/>
        </w:numPr>
        <w:rPr>
          <w:sz w:val="24"/>
        </w:rPr>
      </w:pPr>
      <w:r w:rsidRPr="000945E1">
        <w:rPr>
          <w:sz w:val="24"/>
        </w:rPr>
        <w:t xml:space="preserve">NTC 2050 “Norma </w:t>
      </w:r>
      <w:r w:rsidR="00D42596" w:rsidRPr="000945E1">
        <w:rPr>
          <w:sz w:val="24"/>
        </w:rPr>
        <w:t>Técnica</w:t>
      </w:r>
      <w:r w:rsidRPr="000945E1">
        <w:rPr>
          <w:sz w:val="24"/>
        </w:rPr>
        <w:t xml:space="preserve"> Colombiana”</w:t>
      </w:r>
    </w:p>
    <w:p w14:paraId="474F13E3" w14:textId="01C927D5" w:rsidR="00333ACE" w:rsidRPr="000945E1" w:rsidRDefault="00333ACE" w:rsidP="001F09A7">
      <w:pPr>
        <w:pStyle w:val="Prrafodelista"/>
        <w:numPr>
          <w:ilvl w:val="0"/>
          <w:numId w:val="3"/>
        </w:numPr>
        <w:rPr>
          <w:sz w:val="24"/>
        </w:rPr>
      </w:pPr>
      <w:r w:rsidRPr="000945E1">
        <w:rPr>
          <w:sz w:val="24"/>
        </w:rPr>
        <w:t xml:space="preserve">Normas </w:t>
      </w:r>
      <w:r w:rsidR="00E70C29" w:rsidRPr="000945E1">
        <w:rPr>
          <w:sz w:val="24"/>
        </w:rPr>
        <w:t>ENEL-</w:t>
      </w:r>
      <w:r w:rsidRPr="000945E1">
        <w:rPr>
          <w:sz w:val="24"/>
        </w:rPr>
        <w:t>C</w:t>
      </w:r>
      <w:r w:rsidR="00D42596" w:rsidRPr="000945E1">
        <w:rPr>
          <w:sz w:val="24"/>
        </w:rPr>
        <w:t>ODENSA.</w:t>
      </w:r>
    </w:p>
    <w:p w14:paraId="2425EF87" w14:textId="78D3B2CF" w:rsidR="00333ACE" w:rsidRDefault="00333ACE" w:rsidP="001F09A7">
      <w:pPr>
        <w:pStyle w:val="Prrafodelista"/>
        <w:numPr>
          <w:ilvl w:val="0"/>
          <w:numId w:val="3"/>
        </w:numPr>
        <w:rPr>
          <w:sz w:val="24"/>
        </w:rPr>
      </w:pPr>
      <w:r w:rsidRPr="000945E1">
        <w:rPr>
          <w:sz w:val="24"/>
        </w:rPr>
        <w:t xml:space="preserve">RETIE “Reglamento </w:t>
      </w:r>
      <w:r w:rsidR="00D42596" w:rsidRPr="000945E1">
        <w:rPr>
          <w:sz w:val="24"/>
        </w:rPr>
        <w:t>Técnico</w:t>
      </w:r>
      <w:r w:rsidRPr="000945E1">
        <w:rPr>
          <w:sz w:val="24"/>
        </w:rPr>
        <w:t xml:space="preserve"> de Instalaciones </w:t>
      </w:r>
      <w:r w:rsidR="00D42596" w:rsidRPr="000945E1">
        <w:rPr>
          <w:sz w:val="24"/>
        </w:rPr>
        <w:t>Eléctricas</w:t>
      </w:r>
      <w:r w:rsidRPr="000945E1">
        <w:rPr>
          <w:sz w:val="24"/>
        </w:rPr>
        <w:t>”</w:t>
      </w:r>
    </w:p>
    <w:p w14:paraId="2057125D" w14:textId="629E37FC" w:rsidR="00496986" w:rsidRDefault="00D36DA0" w:rsidP="00D36DA0">
      <w:pPr>
        <w:pStyle w:val="Prrafodelista"/>
        <w:numPr>
          <w:ilvl w:val="0"/>
          <w:numId w:val="3"/>
        </w:numPr>
        <w:rPr>
          <w:sz w:val="24"/>
        </w:rPr>
      </w:pPr>
      <w:r w:rsidRPr="00D36DA0">
        <w:rPr>
          <w:sz w:val="24"/>
        </w:rPr>
        <w:t>Código nacional de alarmas de incendio y señalización</w:t>
      </w:r>
      <w:r>
        <w:rPr>
          <w:sz w:val="24"/>
        </w:rPr>
        <w:t xml:space="preserve"> NFPA 72</w:t>
      </w:r>
    </w:p>
    <w:p w14:paraId="6AD6B7B4" w14:textId="19C88AF6" w:rsidR="002C7A16" w:rsidRPr="00D36DA0" w:rsidRDefault="002C7A16" w:rsidP="00D36DA0">
      <w:pPr>
        <w:pStyle w:val="Prrafodelista"/>
        <w:numPr>
          <w:ilvl w:val="0"/>
          <w:numId w:val="3"/>
        </w:numPr>
        <w:rPr>
          <w:sz w:val="24"/>
        </w:rPr>
      </w:pPr>
      <w:r w:rsidRPr="002C7A16">
        <w:rPr>
          <w:sz w:val="24"/>
        </w:rPr>
        <w:t>CODIGO NSR-10</w:t>
      </w:r>
    </w:p>
    <w:p w14:paraId="2083932C" w14:textId="72B1B7ED" w:rsidR="00673883" w:rsidRDefault="00673883" w:rsidP="0008399A">
      <w:pPr>
        <w:pStyle w:val="Prrafodelista"/>
        <w:ind w:left="720"/>
        <w:rPr>
          <w:sz w:val="24"/>
        </w:rPr>
      </w:pPr>
    </w:p>
    <w:p w14:paraId="26EA011A" w14:textId="53BEDA7E" w:rsidR="00673883" w:rsidRDefault="00673883" w:rsidP="0008399A">
      <w:pPr>
        <w:pStyle w:val="Prrafodelista"/>
        <w:ind w:left="720"/>
        <w:rPr>
          <w:sz w:val="24"/>
        </w:rPr>
      </w:pPr>
    </w:p>
    <w:p w14:paraId="5BD0F34E" w14:textId="7A12E7E0" w:rsidR="00673883" w:rsidRDefault="00673883" w:rsidP="0008399A">
      <w:pPr>
        <w:pStyle w:val="Prrafodelista"/>
        <w:ind w:left="720"/>
        <w:rPr>
          <w:sz w:val="24"/>
        </w:rPr>
      </w:pPr>
    </w:p>
    <w:p w14:paraId="425675D5" w14:textId="79FF86DC" w:rsidR="00673883" w:rsidRDefault="00673883" w:rsidP="0008399A">
      <w:pPr>
        <w:pStyle w:val="Prrafodelista"/>
        <w:ind w:left="720"/>
        <w:rPr>
          <w:sz w:val="24"/>
        </w:rPr>
      </w:pPr>
    </w:p>
    <w:p w14:paraId="5AE59E1B" w14:textId="77777777" w:rsidR="00A60810" w:rsidRDefault="00A60810" w:rsidP="0008399A">
      <w:pPr>
        <w:pStyle w:val="Prrafodelista"/>
        <w:ind w:left="720"/>
        <w:rPr>
          <w:sz w:val="24"/>
        </w:rPr>
      </w:pPr>
    </w:p>
    <w:p w14:paraId="00502886" w14:textId="110C1503" w:rsidR="00673883" w:rsidRDefault="00673883" w:rsidP="0008399A">
      <w:pPr>
        <w:pStyle w:val="Prrafodelista"/>
        <w:ind w:left="720"/>
        <w:rPr>
          <w:sz w:val="24"/>
        </w:rPr>
      </w:pPr>
    </w:p>
    <w:p w14:paraId="178EC7CB" w14:textId="2A485A0B" w:rsidR="00673883" w:rsidRDefault="00673883" w:rsidP="0008399A">
      <w:pPr>
        <w:pStyle w:val="Prrafodelista"/>
        <w:ind w:left="720"/>
        <w:rPr>
          <w:sz w:val="24"/>
        </w:rPr>
      </w:pPr>
    </w:p>
    <w:p w14:paraId="3CFF2A05" w14:textId="12B34B93" w:rsidR="0025651B" w:rsidRPr="000945E1" w:rsidRDefault="00240C3D" w:rsidP="00240C3D">
      <w:pPr>
        <w:pStyle w:val="Ttulo1"/>
        <w:rPr>
          <w:sz w:val="24"/>
          <w:szCs w:val="24"/>
        </w:rPr>
      </w:pPr>
      <w:bookmarkStart w:id="13" w:name="_Toc94019437"/>
      <w:r w:rsidRPr="000945E1">
        <w:rPr>
          <w:sz w:val="24"/>
          <w:szCs w:val="24"/>
        </w:rPr>
        <w:lastRenderedPageBreak/>
        <w:t>MEMORIA DE CALCULO</w:t>
      </w:r>
      <w:bookmarkEnd w:id="13"/>
      <w:r w:rsidRPr="000945E1">
        <w:rPr>
          <w:sz w:val="24"/>
          <w:szCs w:val="24"/>
        </w:rPr>
        <w:t xml:space="preserve"> </w:t>
      </w:r>
    </w:p>
    <w:p w14:paraId="23F86DFE" w14:textId="0C73B0CE" w:rsidR="0091137B" w:rsidRDefault="0091137B" w:rsidP="0091137B">
      <w:pPr>
        <w:rPr>
          <w:sz w:val="24"/>
        </w:rPr>
      </w:pPr>
    </w:p>
    <w:p w14:paraId="0A4EDA13" w14:textId="5B0B0213" w:rsidR="00E75D1E" w:rsidRPr="00E75D1E" w:rsidRDefault="00E75D1E" w:rsidP="00E75D1E">
      <w:pPr>
        <w:pStyle w:val="Textoindependiente"/>
        <w:spacing w:line="240" w:lineRule="auto"/>
        <w:rPr>
          <w:sz w:val="24"/>
          <w:lang w:eastAsia="es-ES"/>
        </w:rPr>
      </w:pPr>
      <w:r w:rsidRPr="00E75D1E">
        <w:rPr>
          <w:sz w:val="24"/>
        </w:rPr>
        <w:t xml:space="preserve">El sistema de detección automática de incendios </w:t>
      </w:r>
      <w:r>
        <w:rPr>
          <w:sz w:val="24"/>
        </w:rPr>
        <w:t>diseñado</w:t>
      </w:r>
      <w:r w:rsidRPr="00E75D1E">
        <w:rPr>
          <w:sz w:val="24"/>
        </w:rPr>
        <w:t xml:space="preserve"> tiene como objetivo notificar con suficiente antelación y eficacia del inicio de un incendio.</w:t>
      </w:r>
    </w:p>
    <w:p w14:paraId="0E10B8C3" w14:textId="505B811F" w:rsidR="00E75D1E" w:rsidRDefault="00E75D1E" w:rsidP="00E75D1E">
      <w:pPr>
        <w:pStyle w:val="Textoindependiente"/>
        <w:spacing w:line="240" w:lineRule="auto"/>
        <w:rPr>
          <w:sz w:val="24"/>
        </w:rPr>
      </w:pPr>
      <w:r w:rsidRPr="00E75D1E">
        <w:rPr>
          <w:sz w:val="24"/>
        </w:rPr>
        <w:t>En esencia, el sistema de detección de Incendios consta de los siguientes elementos según indica la figura:</w:t>
      </w:r>
    </w:p>
    <w:p w14:paraId="61756384" w14:textId="77777777" w:rsidR="00E75D1E" w:rsidRPr="00E75D1E" w:rsidRDefault="00E75D1E" w:rsidP="00E75D1E">
      <w:pPr>
        <w:pStyle w:val="Textoindependiente"/>
        <w:spacing w:line="240" w:lineRule="auto"/>
        <w:rPr>
          <w:sz w:val="24"/>
        </w:rPr>
      </w:pPr>
    </w:p>
    <w:p w14:paraId="328CCA9C" w14:textId="3204EF2D" w:rsidR="00E75D1E" w:rsidRDefault="001D2290" w:rsidP="00E75D1E">
      <w:pPr>
        <w:pStyle w:val="Textoindependiente"/>
        <w:spacing w:line="240" w:lineRule="auto"/>
        <w:jc w:val="center"/>
        <w:rPr>
          <w:sz w:val="24"/>
        </w:rPr>
      </w:pPr>
      <w:r>
        <w:rPr>
          <w:noProof/>
        </w:rPr>
        <w:drawing>
          <wp:inline distT="0" distB="0" distL="0" distR="0" wp14:anchorId="24A7A5C7" wp14:editId="1968D6C6">
            <wp:extent cx="3644680" cy="2743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1935" cy="2748660"/>
                    </a:xfrm>
                    <a:prstGeom prst="rect">
                      <a:avLst/>
                    </a:prstGeom>
                    <a:noFill/>
                    <a:ln>
                      <a:noFill/>
                    </a:ln>
                  </pic:spPr>
                </pic:pic>
              </a:graphicData>
            </a:graphic>
          </wp:inline>
        </w:drawing>
      </w:r>
    </w:p>
    <w:p w14:paraId="2763066B" w14:textId="4EEBC821" w:rsidR="00E75D1E" w:rsidRPr="004971E3" w:rsidRDefault="00E75D1E" w:rsidP="00E75D1E">
      <w:pPr>
        <w:pStyle w:val="Descripcin"/>
        <w:spacing w:line="276" w:lineRule="auto"/>
        <w:jc w:val="center"/>
        <w:rPr>
          <w:rFonts w:cs="Arial"/>
          <w:bCs/>
          <w:sz w:val="22"/>
          <w:szCs w:val="22"/>
          <w:lang w:eastAsia="es-CO"/>
        </w:rPr>
      </w:pPr>
      <w:bookmarkStart w:id="14" w:name="_Toc95933186"/>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F42D64">
        <w:rPr>
          <w:rFonts w:cs="Arial"/>
          <w:bCs/>
          <w:noProof/>
          <w:sz w:val="22"/>
          <w:szCs w:val="22"/>
          <w:lang w:eastAsia="es-CO"/>
        </w:rPr>
        <w:t>2</w:t>
      </w:r>
      <w:r w:rsidRPr="004971E3">
        <w:rPr>
          <w:bCs/>
          <w:sz w:val="22"/>
          <w:szCs w:val="22"/>
        </w:rPr>
        <w:fldChar w:fldCharType="end"/>
      </w:r>
      <w:r w:rsidRPr="004971E3">
        <w:rPr>
          <w:rFonts w:cs="Arial"/>
          <w:bCs/>
          <w:sz w:val="22"/>
          <w:szCs w:val="22"/>
          <w:lang w:eastAsia="es-CO"/>
        </w:rPr>
        <w:t xml:space="preserve"> – </w:t>
      </w:r>
      <w:r w:rsidR="005764C5">
        <w:rPr>
          <w:rFonts w:cs="Arial"/>
          <w:bCs/>
          <w:sz w:val="22"/>
          <w:szCs w:val="22"/>
          <w:lang w:eastAsia="es-CO"/>
        </w:rPr>
        <w:t>Elementos sistema detección de incendios</w:t>
      </w:r>
      <w:bookmarkEnd w:id="14"/>
    </w:p>
    <w:p w14:paraId="1CF9FF8E" w14:textId="061B0B3A" w:rsidR="00E75D1E" w:rsidRPr="004971E3" w:rsidRDefault="00E75D1E" w:rsidP="00E75D1E">
      <w:pPr>
        <w:jc w:val="center"/>
        <w:rPr>
          <w:color w:val="595959" w:themeColor="text1" w:themeTint="A6"/>
          <w:szCs w:val="22"/>
        </w:rPr>
      </w:pPr>
      <w:r w:rsidRPr="00216722">
        <w:rPr>
          <w:color w:val="595959" w:themeColor="text1" w:themeTint="A6"/>
          <w:sz w:val="20"/>
          <w:szCs w:val="20"/>
        </w:rPr>
        <w:t xml:space="preserve">Fuente – </w:t>
      </w:r>
      <w:r w:rsidR="005764C5">
        <w:rPr>
          <w:color w:val="595959" w:themeColor="text1" w:themeTint="A6"/>
          <w:sz w:val="20"/>
          <w:szCs w:val="20"/>
        </w:rPr>
        <w:t>NFPA 72</w:t>
      </w:r>
      <w:r w:rsidRPr="00216722">
        <w:rPr>
          <w:color w:val="595959" w:themeColor="text1" w:themeTint="A6"/>
          <w:szCs w:val="22"/>
        </w:rPr>
        <w:cr/>
      </w:r>
    </w:p>
    <w:p w14:paraId="5E459E3C" w14:textId="77777777" w:rsidR="00E75D1E" w:rsidRPr="00E75D1E" w:rsidRDefault="00E75D1E" w:rsidP="00E75D1E">
      <w:pPr>
        <w:tabs>
          <w:tab w:val="left" w:pos="-720"/>
          <w:tab w:val="left" w:pos="0"/>
          <w:tab w:val="left" w:pos="993"/>
        </w:tabs>
        <w:ind w:left="993" w:hanging="567"/>
        <w:rPr>
          <w:spacing w:val="-2"/>
          <w:kern w:val="2"/>
          <w:sz w:val="24"/>
        </w:rPr>
      </w:pPr>
      <w:r w:rsidRPr="00E75D1E">
        <w:rPr>
          <w:spacing w:val="-2"/>
          <w:kern w:val="2"/>
          <w:sz w:val="24"/>
        </w:rPr>
        <w:t>A</w:t>
      </w:r>
      <w:r w:rsidRPr="00E75D1E">
        <w:rPr>
          <w:spacing w:val="-2"/>
          <w:kern w:val="2"/>
          <w:sz w:val="24"/>
        </w:rPr>
        <w:tab/>
        <w:t>Detectores</w:t>
      </w:r>
    </w:p>
    <w:p w14:paraId="2FD43C4A"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B</w:t>
      </w:r>
      <w:r w:rsidRPr="00E75D1E">
        <w:rPr>
          <w:spacing w:val="-2"/>
          <w:kern w:val="2"/>
          <w:sz w:val="24"/>
        </w:rPr>
        <w:tab/>
        <w:t>Equipo de control y señalización</w:t>
      </w:r>
    </w:p>
    <w:p w14:paraId="7C19AA36"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C</w:t>
      </w:r>
      <w:r w:rsidRPr="00E75D1E">
        <w:rPr>
          <w:spacing w:val="-2"/>
          <w:kern w:val="2"/>
          <w:sz w:val="24"/>
        </w:rPr>
        <w:tab/>
        <w:t>Dispositivos de alarma de incendios</w:t>
      </w:r>
    </w:p>
    <w:p w14:paraId="7FA3D6D2"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D</w:t>
      </w:r>
      <w:r w:rsidRPr="00E75D1E">
        <w:rPr>
          <w:spacing w:val="-2"/>
          <w:kern w:val="2"/>
          <w:sz w:val="24"/>
        </w:rPr>
        <w:tab/>
        <w:t>Pulsadores de alarma</w:t>
      </w:r>
    </w:p>
    <w:p w14:paraId="4B752435"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E</w:t>
      </w:r>
      <w:r w:rsidRPr="00E75D1E">
        <w:rPr>
          <w:spacing w:val="-2"/>
          <w:kern w:val="2"/>
          <w:sz w:val="24"/>
        </w:rPr>
        <w:tab/>
        <w:t>Dispositivo de transmisión de alarma de incendios</w:t>
      </w:r>
    </w:p>
    <w:p w14:paraId="67FAF113"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F</w:t>
      </w:r>
      <w:r w:rsidRPr="00E75D1E">
        <w:rPr>
          <w:spacing w:val="-2"/>
          <w:kern w:val="2"/>
          <w:sz w:val="24"/>
        </w:rPr>
        <w:tab/>
        <w:t>Central de recepción de alarma de incendios</w:t>
      </w:r>
    </w:p>
    <w:p w14:paraId="20FF4E5B"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G</w:t>
      </w:r>
      <w:r w:rsidRPr="00E75D1E">
        <w:rPr>
          <w:spacing w:val="-2"/>
          <w:kern w:val="2"/>
          <w:sz w:val="24"/>
        </w:rPr>
        <w:tab/>
        <w:t>Control de sistemas automáticos de protección contra incendios</w:t>
      </w:r>
    </w:p>
    <w:p w14:paraId="7D6DB479" w14:textId="1DB6CF25" w:rsid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H</w:t>
      </w:r>
      <w:r w:rsidRPr="00E75D1E">
        <w:rPr>
          <w:spacing w:val="-2"/>
          <w:kern w:val="2"/>
          <w:sz w:val="24"/>
        </w:rPr>
        <w:tab/>
        <w:t>Sistema automático de protección contra incendios</w:t>
      </w:r>
    </w:p>
    <w:p w14:paraId="664E28C7" w14:textId="62B930A7" w:rsidR="001D2290" w:rsidRPr="00E75D1E" w:rsidRDefault="001D2290" w:rsidP="001D2290">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Pr>
          <w:spacing w:val="-2"/>
          <w:kern w:val="2"/>
          <w:sz w:val="24"/>
        </w:rPr>
        <w:t xml:space="preserve"> </w:t>
      </w:r>
      <w:bookmarkStart w:id="15" w:name="_Hlk94020295"/>
      <w:r w:rsidR="00D52FBF" w:rsidRPr="00D52FBF">
        <w:rPr>
          <w:rFonts w:ascii="Verdana" w:hAnsi="Verdana"/>
          <w:spacing w:val="-2"/>
          <w:kern w:val="2"/>
          <w:sz w:val="24"/>
        </w:rPr>
        <w:t>I</w:t>
      </w:r>
      <w:bookmarkEnd w:id="15"/>
      <w:r w:rsidRPr="00E75D1E">
        <w:rPr>
          <w:spacing w:val="-2"/>
          <w:kern w:val="2"/>
          <w:sz w:val="24"/>
        </w:rPr>
        <w:tab/>
        <w:t>Fuente de alimentación</w:t>
      </w:r>
    </w:p>
    <w:p w14:paraId="74B187BB"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J</w:t>
      </w:r>
      <w:r w:rsidRPr="00E75D1E">
        <w:rPr>
          <w:spacing w:val="-2"/>
          <w:kern w:val="2"/>
          <w:sz w:val="24"/>
        </w:rPr>
        <w:tab/>
        <w:t>Dispositivo de transmisión de aviso de avería</w:t>
      </w:r>
    </w:p>
    <w:p w14:paraId="59B101D9" w14:textId="77777777" w:rsidR="00E75D1E" w:rsidRPr="00E75D1E" w:rsidRDefault="00E75D1E" w:rsidP="00E75D1E">
      <w:pPr>
        <w:tabs>
          <w:tab w:val="left" w:pos="-720"/>
          <w:tab w:val="left" w:pos="0"/>
          <w:tab w:val="left" w:pos="993"/>
        </w:tabs>
        <w:ind w:left="993" w:hanging="567"/>
        <w:rPr>
          <w:spacing w:val="-2"/>
          <w:kern w:val="2"/>
          <w:sz w:val="24"/>
        </w:rPr>
      </w:pPr>
      <w:r w:rsidRPr="00E75D1E">
        <w:rPr>
          <w:spacing w:val="-2"/>
          <w:kern w:val="2"/>
          <w:sz w:val="24"/>
        </w:rPr>
        <w:t>K</w:t>
      </w:r>
      <w:r w:rsidRPr="00E75D1E">
        <w:rPr>
          <w:spacing w:val="-2"/>
          <w:kern w:val="2"/>
          <w:sz w:val="24"/>
        </w:rPr>
        <w:tab/>
        <w:t>Central de recepción de aviso de avería</w:t>
      </w:r>
    </w:p>
    <w:p w14:paraId="7D5569F5" w14:textId="15111220" w:rsidR="00E75D1E" w:rsidRDefault="00E75D1E" w:rsidP="00E75D1E">
      <w:pPr>
        <w:pStyle w:val="Textoindependiente"/>
        <w:spacing w:line="240" w:lineRule="auto"/>
        <w:rPr>
          <w:sz w:val="24"/>
        </w:rPr>
      </w:pPr>
      <w:r w:rsidRPr="00E75D1E">
        <w:rPr>
          <w:sz w:val="24"/>
        </w:rPr>
        <w:lastRenderedPageBreak/>
        <w:t>De todos los elementos indicados existen algunos que representan las partes más importantes de un sistema de detección de incendios que son:</w:t>
      </w:r>
    </w:p>
    <w:p w14:paraId="50CED1F1" w14:textId="77777777" w:rsidR="00E75D1E" w:rsidRPr="00E75D1E" w:rsidRDefault="00E75D1E" w:rsidP="00E75D1E">
      <w:pPr>
        <w:numPr>
          <w:ilvl w:val="0"/>
          <w:numId w:val="18"/>
        </w:numPr>
        <w:suppressAutoHyphens w:val="0"/>
        <w:spacing w:before="120" w:after="60"/>
        <w:rPr>
          <w:sz w:val="24"/>
        </w:rPr>
      </w:pPr>
      <w:r w:rsidRPr="00E75D1E">
        <w:rPr>
          <w:sz w:val="24"/>
        </w:rPr>
        <w:t>Detectores de incendio (dispositivos de alarma de incendio) y pulsadores manuales de alarma que se encuentran distribuidos por toda la instalación, capaces de señalar la presencia de un incendio en su estado inicial.</w:t>
      </w:r>
    </w:p>
    <w:p w14:paraId="2958E0CC" w14:textId="77777777" w:rsidR="00E75D1E" w:rsidRPr="00E75D1E" w:rsidRDefault="00E75D1E" w:rsidP="00E75D1E">
      <w:pPr>
        <w:numPr>
          <w:ilvl w:val="0"/>
          <w:numId w:val="18"/>
        </w:numPr>
        <w:suppressAutoHyphens w:val="0"/>
        <w:spacing w:before="120" w:after="60"/>
        <w:rPr>
          <w:sz w:val="24"/>
        </w:rPr>
      </w:pPr>
      <w:r w:rsidRPr="00E75D1E">
        <w:rPr>
          <w:sz w:val="24"/>
        </w:rPr>
        <w:t>Central de detección de Incendios (equipo de señalización y control) donde se centralizan las alarmas y se lleva a cabo una serie de acciones preventivas programadas:</w:t>
      </w:r>
    </w:p>
    <w:p w14:paraId="51B4A835" w14:textId="77777777" w:rsidR="00E75D1E" w:rsidRPr="00E75D1E" w:rsidRDefault="00E75D1E" w:rsidP="00E75D1E">
      <w:pPr>
        <w:numPr>
          <w:ilvl w:val="0"/>
          <w:numId w:val="19"/>
        </w:numPr>
        <w:tabs>
          <w:tab w:val="clear" w:pos="360"/>
          <w:tab w:val="num" w:pos="1701"/>
        </w:tabs>
        <w:suppressAutoHyphens w:val="0"/>
        <w:spacing w:before="120" w:after="60"/>
        <w:ind w:left="1701" w:hanging="283"/>
        <w:rPr>
          <w:sz w:val="24"/>
        </w:rPr>
      </w:pPr>
      <w:r w:rsidRPr="00E75D1E">
        <w:rPr>
          <w:sz w:val="24"/>
        </w:rPr>
        <w:t>Transmisión acústica de alarma o cualquier otra operación que pueda iniciarse mediante transmisión eléctrica.</w:t>
      </w:r>
    </w:p>
    <w:p w14:paraId="1AA5D8A4" w14:textId="6BA2664C" w:rsidR="00E75D1E" w:rsidRDefault="00E75D1E" w:rsidP="00E75D1E">
      <w:pPr>
        <w:numPr>
          <w:ilvl w:val="0"/>
          <w:numId w:val="19"/>
        </w:numPr>
        <w:tabs>
          <w:tab w:val="clear" w:pos="360"/>
          <w:tab w:val="num" w:pos="1701"/>
        </w:tabs>
        <w:suppressAutoHyphens w:val="0"/>
        <w:spacing w:before="120" w:after="60"/>
        <w:ind w:left="1701" w:hanging="283"/>
        <w:rPr>
          <w:sz w:val="24"/>
        </w:rPr>
      </w:pPr>
      <w:r w:rsidRPr="00E75D1E">
        <w:rPr>
          <w:sz w:val="24"/>
        </w:rPr>
        <w:t>Transmisión de señales de emergencia a un puesto remoto situado en el Puesto de Control para el control a través de gráficos de la instalación.</w:t>
      </w:r>
    </w:p>
    <w:p w14:paraId="503B5DBB" w14:textId="77777777" w:rsidR="00376456" w:rsidRPr="00E75D1E" w:rsidRDefault="00376456" w:rsidP="00376456">
      <w:pPr>
        <w:suppressAutoHyphens w:val="0"/>
        <w:spacing w:before="120" w:after="60"/>
        <w:ind w:left="1701"/>
        <w:rPr>
          <w:sz w:val="24"/>
        </w:rPr>
      </w:pPr>
    </w:p>
    <w:p w14:paraId="4D529259" w14:textId="73C52D0E" w:rsidR="00E75D1E" w:rsidRDefault="00E75D1E" w:rsidP="0091137B">
      <w:pPr>
        <w:rPr>
          <w:sz w:val="24"/>
        </w:rPr>
      </w:pPr>
    </w:p>
    <w:p w14:paraId="2B4CBE55" w14:textId="5E455E64" w:rsidR="00D026A6" w:rsidRDefault="00D026A6" w:rsidP="00D026A6">
      <w:pPr>
        <w:pStyle w:val="Ttulo2"/>
        <w:rPr>
          <w:sz w:val="24"/>
          <w:szCs w:val="24"/>
        </w:rPr>
      </w:pPr>
      <w:bookmarkStart w:id="16" w:name="_Toc94019438"/>
      <w:r>
        <w:rPr>
          <w:sz w:val="24"/>
          <w:szCs w:val="24"/>
        </w:rPr>
        <w:t>CLASIFICACION DE LA EDIFICACION POR GRUPO DE OCUPACION</w:t>
      </w:r>
      <w:bookmarkEnd w:id="16"/>
    </w:p>
    <w:p w14:paraId="6F95CAEB" w14:textId="1E3FE531" w:rsidR="00E75D1E" w:rsidRDefault="00E75D1E" w:rsidP="0091137B">
      <w:pPr>
        <w:rPr>
          <w:sz w:val="24"/>
        </w:rPr>
      </w:pPr>
    </w:p>
    <w:p w14:paraId="1448584D" w14:textId="380878D1" w:rsidR="00D026A6" w:rsidRDefault="00D026A6" w:rsidP="00D026A6">
      <w:pPr>
        <w:rPr>
          <w:sz w:val="24"/>
        </w:rPr>
      </w:pPr>
      <w:r>
        <w:rPr>
          <w:sz w:val="24"/>
        </w:rPr>
        <w:t xml:space="preserve">En el </w:t>
      </w:r>
      <w:r w:rsidR="001D2290">
        <w:rPr>
          <w:sz w:val="24"/>
        </w:rPr>
        <w:t>capítulo</w:t>
      </w:r>
      <w:r>
        <w:rPr>
          <w:sz w:val="24"/>
        </w:rPr>
        <w:t xml:space="preserve"> K.2 de la norma NSR10 </w:t>
      </w:r>
      <w:r w:rsidRPr="00D026A6">
        <w:rPr>
          <w:sz w:val="24"/>
        </w:rPr>
        <w:t>establece y controla la clasificación de todas las edificaciones y espacios existentes, de</w:t>
      </w:r>
      <w:r>
        <w:rPr>
          <w:sz w:val="24"/>
        </w:rPr>
        <w:t xml:space="preserve"> </w:t>
      </w:r>
      <w:r w:rsidRPr="00D026A6">
        <w:rPr>
          <w:sz w:val="24"/>
        </w:rPr>
        <w:t>acuerdo con su uso y ocupación y es aplicable a los Títulos K</w:t>
      </w:r>
      <w:r>
        <w:rPr>
          <w:sz w:val="24"/>
        </w:rPr>
        <w:t xml:space="preserve"> (Requisitos complementarios)</w:t>
      </w:r>
      <w:r w:rsidRPr="00D026A6">
        <w:rPr>
          <w:sz w:val="24"/>
        </w:rPr>
        <w:t xml:space="preserve"> y J</w:t>
      </w:r>
      <w:r>
        <w:rPr>
          <w:sz w:val="24"/>
        </w:rPr>
        <w:t xml:space="preserve"> (Requisitos de protección contra incendios en edificaciones)</w:t>
      </w:r>
      <w:r w:rsidRPr="00D026A6">
        <w:rPr>
          <w:sz w:val="24"/>
        </w:rPr>
        <w:t xml:space="preserve"> </w:t>
      </w:r>
      <w:r>
        <w:rPr>
          <w:sz w:val="24"/>
        </w:rPr>
        <w:t>de esta norma.</w:t>
      </w:r>
    </w:p>
    <w:p w14:paraId="27024364" w14:textId="1CE01BC9" w:rsidR="00D026A6" w:rsidRDefault="00D026A6" w:rsidP="00D026A6">
      <w:pPr>
        <w:rPr>
          <w:sz w:val="24"/>
        </w:rPr>
      </w:pPr>
    </w:p>
    <w:p w14:paraId="5C96BA4C" w14:textId="52533ACA" w:rsidR="00D026A6" w:rsidRDefault="00D026A6" w:rsidP="00D026A6">
      <w:pPr>
        <w:rPr>
          <w:sz w:val="24"/>
        </w:rPr>
      </w:pPr>
      <w:r>
        <w:rPr>
          <w:sz w:val="24"/>
        </w:rPr>
        <w:t>De acuerdo a la clasificación de la edificación se tomaron las consideraciones del grupo de ocupación a lugares de reuniones</w:t>
      </w:r>
      <w:r w:rsidR="00BF6E84">
        <w:rPr>
          <w:sz w:val="24"/>
        </w:rPr>
        <w:t xml:space="preserve"> literal </w:t>
      </w:r>
      <w:r w:rsidR="00284A8F">
        <w:rPr>
          <w:sz w:val="24"/>
        </w:rPr>
        <w:t>K</w:t>
      </w:r>
      <w:r w:rsidR="00BF6E84">
        <w:rPr>
          <w:sz w:val="24"/>
        </w:rPr>
        <w:t>.2.7</w:t>
      </w:r>
      <w:r>
        <w:rPr>
          <w:sz w:val="24"/>
        </w:rPr>
        <w:t xml:space="preserve"> de la norma NSR10 que nos dice:</w:t>
      </w:r>
    </w:p>
    <w:p w14:paraId="13B090EB" w14:textId="77B44A6E" w:rsidR="00D026A6" w:rsidRDefault="00D026A6" w:rsidP="00D026A6">
      <w:pPr>
        <w:rPr>
          <w:sz w:val="24"/>
        </w:rPr>
      </w:pPr>
    </w:p>
    <w:p w14:paraId="0FDFFADD" w14:textId="31127064" w:rsidR="00D026A6" w:rsidRPr="00D026A6" w:rsidRDefault="00D026A6" w:rsidP="00BF6E84">
      <w:pPr>
        <w:rPr>
          <w:sz w:val="24"/>
        </w:rPr>
      </w:pPr>
      <w:r w:rsidRPr="00D026A6">
        <w:rPr>
          <w:sz w:val="24"/>
        </w:rPr>
        <w:t>En el Grupo de Ocupación Lugares de Reunión (L) se clasifican las edificaciones o</w:t>
      </w:r>
      <w:r w:rsidR="00BF6E84">
        <w:rPr>
          <w:sz w:val="24"/>
        </w:rPr>
        <w:t xml:space="preserve"> </w:t>
      </w:r>
      <w:r w:rsidRPr="00D026A6">
        <w:rPr>
          <w:sz w:val="24"/>
        </w:rPr>
        <w:t>espacios en donde se reúne o agrupa la gente con fines religiosos, deportivos, políticos, culturales, sociales,</w:t>
      </w:r>
      <w:r w:rsidR="00BF6E84">
        <w:rPr>
          <w:sz w:val="24"/>
        </w:rPr>
        <w:t xml:space="preserve"> </w:t>
      </w:r>
      <w:r w:rsidRPr="00D026A6">
        <w:rPr>
          <w:sz w:val="24"/>
        </w:rPr>
        <w:t xml:space="preserve">recreativos o de </w:t>
      </w:r>
      <w:r w:rsidRPr="00284A8F">
        <w:rPr>
          <w:b/>
          <w:bCs/>
          <w:sz w:val="24"/>
        </w:rPr>
        <w:t>transporte</w:t>
      </w:r>
      <w:r w:rsidRPr="00D026A6">
        <w:rPr>
          <w:sz w:val="24"/>
        </w:rPr>
        <w:t xml:space="preserve"> y que, en general, disponen de medios comunes de salida </w:t>
      </w:r>
      <w:r w:rsidR="00284A8F" w:rsidRPr="00D026A6">
        <w:rPr>
          <w:sz w:val="24"/>
        </w:rPr>
        <w:t>o,</w:t>
      </w:r>
      <w:r w:rsidRPr="00D026A6">
        <w:rPr>
          <w:sz w:val="24"/>
        </w:rPr>
        <w:t xml:space="preserve"> de entrada. </w:t>
      </w:r>
    </w:p>
    <w:p w14:paraId="5A984D9A" w14:textId="2851A98D" w:rsidR="00D026A6" w:rsidRDefault="00D026A6" w:rsidP="00D026A6">
      <w:pPr>
        <w:rPr>
          <w:sz w:val="24"/>
        </w:rPr>
      </w:pPr>
    </w:p>
    <w:p w14:paraId="5FE24EFA" w14:textId="7E134344" w:rsidR="00BF6E84" w:rsidRDefault="00BF6E84" w:rsidP="00BF6E84">
      <w:pPr>
        <w:rPr>
          <w:sz w:val="24"/>
        </w:rPr>
      </w:pPr>
      <w:r>
        <w:rPr>
          <w:sz w:val="24"/>
        </w:rPr>
        <w:t xml:space="preserve">Según el literal </w:t>
      </w:r>
      <w:r w:rsidR="00284A8F">
        <w:rPr>
          <w:sz w:val="24"/>
        </w:rPr>
        <w:t>K</w:t>
      </w:r>
      <w:r>
        <w:rPr>
          <w:sz w:val="24"/>
        </w:rPr>
        <w:t>.2.7.6 de la NSR el subgrupo de ocupación lugares de reunión de transporte (L-5</w:t>
      </w:r>
      <w:r w:rsidR="00515B66">
        <w:rPr>
          <w:sz w:val="24"/>
        </w:rPr>
        <w:t>) están</w:t>
      </w:r>
      <w:r>
        <w:rPr>
          <w:sz w:val="24"/>
        </w:rPr>
        <w:t xml:space="preserve"> clasificadas las edifica</w:t>
      </w:r>
      <w:r w:rsidRPr="00BF6E84">
        <w:rPr>
          <w:sz w:val="24"/>
        </w:rPr>
        <w:t>ciones o espacios en los cuales las</w:t>
      </w:r>
      <w:r>
        <w:rPr>
          <w:sz w:val="24"/>
        </w:rPr>
        <w:t xml:space="preserve"> </w:t>
      </w:r>
      <w:r w:rsidRPr="00BF6E84">
        <w:rPr>
          <w:sz w:val="24"/>
        </w:rPr>
        <w:t>personas se reúnen o agrupan con el propósito de disponer de un sitio fácil en donde puedan esperar la llegada y</w:t>
      </w:r>
      <w:r>
        <w:rPr>
          <w:sz w:val="24"/>
        </w:rPr>
        <w:t xml:space="preserve"> </w:t>
      </w:r>
      <w:r w:rsidRPr="00BF6E84">
        <w:rPr>
          <w:sz w:val="24"/>
        </w:rPr>
        <w:t xml:space="preserve">salida de cualquier medio de transporte de pasajeros y de carga. En la tabla </w:t>
      </w:r>
      <w:r w:rsidR="00240DE2">
        <w:rPr>
          <w:sz w:val="24"/>
        </w:rPr>
        <w:t>1</w:t>
      </w:r>
      <w:r w:rsidRPr="00BF6E84">
        <w:rPr>
          <w:sz w:val="24"/>
        </w:rPr>
        <w:t xml:space="preserve"> se presenta una lista indicativa</w:t>
      </w:r>
      <w:r w:rsidR="00240DE2">
        <w:rPr>
          <w:sz w:val="24"/>
        </w:rPr>
        <w:t xml:space="preserve"> </w:t>
      </w:r>
      <w:r w:rsidRPr="00BF6E84">
        <w:rPr>
          <w:sz w:val="24"/>
        </w:rPr>
        <w:t>de edificaciones o espacios que deben clasificarse en el Subgrupo de Ocupación (L-5).</w:t>
      </w:r>
    </w:p>
    <w:p w14:paraId="3E6BF87E" w14:textId="4F28D5DC" w:rsidR="00D026A6" w:rsidRDefault="00D026A6" w:rsidP="00D026A6">
      <w:pPr>
        <w:rPr>
          <w:sz w:val="24"/>
        </w:rPr>
      </w:pPr>
    </w:p>
    <w:p w14:paraId="6CA13BD3" w14:textId="55744BEE" w:rsidR="00D026A6" w:rsidRDefault="00240DE2" w:rsidP="00240DE2">
      <w:pPr>
        <w:jc w:val="center"/>
        <w:rPr>
          <w:sz w:val="24"/>
        </w:rPr>
      </w:pPr>
      <w:r w:rsidRPr="00240DE2">
        <w:rPr>
          <w:noProof/>
          <w:sz w:val="24"/>
        </w:rPr>
        <w:lastRenderedPageBreak/>
        <w:drawing>
          <wp:inline distT="0" distB="0" distL="0" distR="0" wp14:anchorId="116F6ECC" wp14:editId="3D12C454">
            <wp:extent cx="4305366" cy="1188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6718" cy="1194615"/>
                    </a:xfrm>
                    <a:prstGeom prst="rect">
                      <a:avLst/>
                    </a:prstGeom>
                  </pic:spPr>
                </pic:pic>
              </a:graphicData>
            </a:graphic>
          </wp:inline>
        </w:drawing>
      </w:r>
    </w:p>
    <w:p w14:paraId="5953BB3C" w14:textId="4042D9D8" w:rsidR="00CE13A6" w:rsidRPr="008A107D" w:rsidRDefault="00CE13A6" w:rsidP="00CE13A6">
      <w:pPr>
        <w:pStyle w:val="Descripcin"/>
        <w:jc w:val="center"/>
        <w:rPr>
          <w:sz w:val="22"/>
          <w:szCs w:val="22"/>
        </w:rPr>
      </w:pPr>
      <w:bookmarkStart w:id="17" w:name="_Toc95933151"/>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F42D64">
        <w:rPr>
          <w:noProof/>
          <w:sz w:val="22"/>
          <w:szCs w:val="22"/>
        </w:rPr>
        <w:t>1</w:t>
      </w:r>
      <w:r w:rsidRPr="008A107D">
        <w:rPr>
          <w:sz w:val="22"/>
          <w:szCs w:val="22"/>
        </w:rPr>
        <w:fldChar w:fldCharType="end"/>
      </w:r>
      <w:r w:rsidRPr="008A107D">
        <w:rPr>
          <w:sz w:val="22"/>
          <w:szCs w:val="22"/>
        </w:rPr>
        <w:t xml:space="preserve">. </w:t>
      </w:r>
      <w:r>
        <w:rPr>
          <w:sz w:val="22"/>
          <w:szCs w:val="22"/>
        </w:rPr>
        <w:t>Subgrupo de ocupación de lugares de reunión de transporte tabla K.2.7-5</w:t>
      </w:r>
      <w:r w:rsidRPr="008A107D">
        <w:rPr>
          <w:sz w:val="22"/>
          <w:szCs w:val="22"/>
        </w:rPr>
        <w:t>.</w:t>
      </w:r>
      <w:bookmarkEnd w:id="17"/>
    </w:p>
    <w:p w14:paraId="7C42D8B1" w14:textId="7E471A67" w:rsidR="00CE13A6" w:rsidRDefault="00CE13A6" w:rsidP="00CE13A6">
      <w:pPr>
        <w:jc w:val="center"/>
        <w:rPr>
          <w:b/>
          <w:color w:val="808080" w:themeColor="background1" w:themeShade="80"/>
          <w:szCs w:val="22"/>
          <w:lang w:eastAsia="es-CO"/>
        </w:rPr>
      </w:pPr>
      <w:r w:rsidRPr="008A107D">
        <w:rPr>
          <w:b/>
          <w:color w:val="808080" w:themeColor="background1" w:themeShade="80"/>
          <w:szCs w:val="22"/>
          <w:lang w:eastAsia="es-CO"/>
        </w:rPr>
        <w:t xml:space="preserve">Fuente – </w:t>
      </w:r>
      <w:r>
        <w:rPr>
          <w:b/>
          <w:color w:val="808080" w:themeColor="background1" w:themeShade="80"/>
          <w:szCs w:val="22"/>
          <w:lang w:eastAsia="es-CO"/>
        </w:rPr>
        <w:t>NSR10</w:t>
      </w:r>
    </w:p>
    <w:p w14:paraId="08CCD1F7" w14:textId="349F9D9D" w:rsidR="00284A8F" w:rsidRDefault="00284A8F" w:rsidP="00CE13A6">
      <w:pPr>
        <w:jc w:val="center"/>
        <w:rPr>
          <w:b/>
          <w:color w:val="808080" w:themeColor="background1" w:themeShade="80"/>
          <w:szCs w:val="22"/>
          <w:lang w:eastAsia="es-CO"/>
        </w:rPr>
      </w:pPr>
    </w:p>
    <w:p w14:paraId="6A6E624E" w14:textId="4386118D" w:rsidR="00284A8F" w:rsidRDefault="00284A8F" w:rsidP="00284A8F">
      <w:pPr>
        <w:rPr>
          <w:sz w:val="24"/>
        </w:rPr>
      </w:pPr>
      <w:r>
        <w:rPr>
          <w:sz w:val="24"/>
        </w:rPr>
        <w:t xml:space="preserve">Por lo anteriormente mencionado, las estaciones del cable aéreo </w:t>
      </w:r>
      <w:r w:rsidR="00A76FB1">
        <w:rPr>
          <w:sz w:val="24"/>
        </w:rPr>
        <w:t>S</w:t>
      </w:r>
      <w:r>
        <w:rPr>
          <w:sz w:val="24"/>
        </w:rPr>
        <w:t xml:space="preserve">an </w:t>
      </w:r>
      <w:r w:rsidR="00A76FB1">
        <w:rPr>
          <w:sz w:val="24"/>
        </w:rPr>
        <w:t>Cristóbal</w:t>
      </w:r>
      <w:r>
        <w:rPr>
          <w:sz w:val="24"/>
        </w:rPr>
        <w:t xml:space="preserve"> pertenecen al subgrupo de ocupación L-5 </w:t>
      </w:r>
      <w:r w:rsidR="00A76FB1">
        <w:rPr>
          <w:sz w:val="24"/>
        </w:rPr>
        <w:t>ocupación</w:t>
      </w:r>
      <w:r>
        <w:rPr>
          <w:sz w:val="24"/>
        </w:rPr>
        <w:t xml:space="preserve"> lugares de reunión de transporte, por lo cual, el diseño se </w:t>
      </w:r>
      <w:r w:rsidR="00A76FB1">
        <w:rPr>
          <w:sz w:val="24"/>
        </w:rPr>
        <w:t>desarrollará</w:t>
      </w:r>
      <w:r>
        <w:rPr>
          <w:sz w:val="24"/>
        </w:rPr>
        <w:t xml:space="preserve"> bajo est</w:t>
      </w:r>
      <w:r w:rsidR="00A76FB1">
        <w:rPr>
          <w:sz w:val="24"/>
        </w:rPr>
        <w:t>as consideraciones</w:t>
      </w:r>
      <w:r>
        <w:rPr>
          <w:sz w:val="24"/>
        </w:rPr>
        <w:t>.</w:t>
      </w:r>
    </w:p>
    <w:p w14:paraId="095C2DFC" w14:textId="14028EB4" w:rsidR="00AD617D" w:rsidRDefault="00AD617D" w:rsidP="00284A8F">
      <w:pPr>
        <w:rPr>
          <w:b/>
          <w:color w:val="808080" w:themeColor="background1" w:themeShade="80"/>
          <w:szCs w:val="22"/>
          <w:lang w:eastAsia="es-CO"/>
        </w:rPr>
      </w:pPr>
    </w:p>
    <w:p w14:paraId="41294E1B" w14:textId="68A63CEB" w:rsidR="00CD3A4C" w:rsidRDefault="00CD3A4C" w:rsidP="00284A8F">
      <w:pPr>
        <w:rPr>
          <w:b/>
          <w:color w:val="808080" w:themeColor="background1" w:themeShade="80"/>
          <w:szCs w:val="22"/>
          <w:lang w:eastAsia="es-CO"/>
        </w:rPr>
      </w:pPr>
    </w:p>
    <w:p w14:paraId="4C7BFEC7" w14:textId="77777777" w:rsidR="00CD3A4C" w:rsidRDefault="00CD3A4C" w:rsidP="00284A8F">
      <w:pPr>
        <w:rPr>
          <w:b/>
          <w:color w:val="808080" w:themeColor="background1" w:themeShade="80"/>
          <w:szCs w:val="22"/>
          <w:lang w:eastAsia="es-CO"/>
        </w:rPr>
      </w:pPr>
    </w:p>
    <w:p w14:paraId="61C3CC89" w14:textId="77777777" w:rsidR="00803257" w:rsidRDefault="00803257" w:rsidP="00803257">
      <w:pPr>
        <w:pStyle w:val="Ttulo2"/>
        <w:rPr>
          <w:sz w:val="24"/>
          <w:szCs w:val="24"/>
        </w:rPr>
      </w:pPr>
      <w:bookmarkStart w:id="18" w:name="_Toc94019439"/>
      <w:r>
        <w:rPr>
          <w:sz w:val="24"/>
          <w:szCs w:val="24"/>
        </w:rPr>
        <w:t>SISTEMAS Y EQUIPOS PARA DETECCION Y ALARMA DE INCENDIOS.</w:t>
      </w:r>
      <w:bookmarkEnd w:id="18"/>
    </w:p>
    <w:p w14:paraId="27BB5820" w14:textId="77777777" w:rsidR="00CE13A6" w:rsidRDefault="00CE13A6" w:rsidP="005B2162">
      <w:pPr>
        <w:rPr>
          <w:sz w:val="24"/>
        </w:rPr>
      </w:pPr>
    </w:p>
    <w:p w14:paraId="20CBDD02" w14:textId="47EA574A" w:rsidR="008C454B" w:rsidRDefault="008C454B" w:rsidP="00803257">
      <w:pPr>
        <w:jc w:val="left"/>
        <w:rPr>
          <w:sz w:val="24"/>
        </w:rPr>
      </w:pPr>
    </w:p>
    <w:p w14:paraId="24B67AAD" w14:textId="1F58970A" w:rsidR="008C454B" w:rsidRDefault="008C454B" w:rsidP="00CD3A4C">
      <w:pPr>
        <w:rPr>
          <w:sz w:val="24"/>
        </w:rPr>
      </w:pPr>
      <w:bookmarkStart w:id="19" w:name="_Hlk95933422"/>
      <w:r>
        <w:rPr>
          <w:sz w:val="24"/>
        </w:rPr>
        <w:t>Según la norma NSR10 para los grupos L y subgrupos L-5 los cuales hacen referencia a estaciones de transporte</w:t>
      </w:r>
      <w:r w:rsidR="007F6CCC">
        <w:rPr>
          <w:sz w:val="24"/>
        </w:rPr>
        <w:t xml:space="preserve"> se establece que debe remitirse a la NFPA72 para la instalación de los sensores de humo.</w:t>
      </w:r>
    </w:p>
    <w:p w14:paraId="24A714A1" w14:textId="1D6BCE7C" w:rsidR="007F6CCC" w:rsidRDefault="007F6CCC" w:rsidP="00CD3A4C">
      <w:pPr>
        <w:rPr>
          <w:sz w:val="24"/>
        </w:rPr>
      </w:pPr>
    </w:p>
    <w:p w14:paraId="4BDD3753" w14:textId="2C2FC0AF" w:rsidR="009B2B1D" w:rsidRDefault="009B2B1D" w:rsidP="00CD3A4C">
      <w:pPr>
        <w:rPr>
          <w:sz w:val="24"/>
        </w:rPr>
      </w:pPr>
      <w:r>
        <w:rPr>
          <w:sz w:val="24"/>
        </w:rPr>
        <w:t>De acuerdo a la NFPA72 se establece el siguiente criterio:</w:t>
      </w:r>
    </w:p>
    <w:p w14:paraId="3EFFCD0B" w14:textId="77777777" w:rsidR="009B2B1D" w:rsidRDefault="009B2B1D" w:rsidP="00CD3A4C">
      <w:pPr>
        <w:rPr>
          <w:sz w:val="24"/>
        </w:rPr>
      </w:pPr>
    </w:p>
    <w:p w14:paraId="02BDEC09" w14:textId="1AC5D970" w:rsidR="002834EA" w:rsidRDefault="009B2B1D" w:rsidP="00CD3A4C">
      <w:pPr>
        <w:rPr>
          <w:sz w:val="24"/>
        </w:rPr>
      </w:pPr>
      <w:r w:rsidRPr="009B2B1D">
        <w:rPr>
          <w:sz w:val="24"/>
        </w:rPr>
        <w:t>E</w:t>
      </w:r>
      <w:r w:rsidR="002834EA">
        <w:rPr>
          <w:sz w:val="24"/>
        </w:rPr>
        <w:t>n</w:t>
      </w:r>
      <w:r w:rsidRPr="009B2B1D">
        <w:rPr>
          <w:sz w:val="24"/>
        </w:rPr>
        <w:t xml:space="preserve"> techo plano con vigas cuando la viga tiene más de 10 cm de altura. </w:t>
      </w:r>
    </w:p>
    <w:p w14:paraId="79434397" w14:textId="77777777" w:rsidR="002834EA" w:rsidRDefault="002834EA" w:rsidP="00CD3A4C">
      <w:pPr>
        <w:rPr>
          <w:sz w:val="24"/>
        </w:rPr>
      </w:pPr>
    </w:p>
    <w:p w14:paraId="788C90B8" w14:textId="57402CFC" w:rsidR="009B2B1D" w:rsidRDefault="009B2B1D" w:rsidP="00CD3A4C">
      <w:pPr>
        <w:rPr>
          <w:sz w:val="24"/>
        </w:rPr>
      </w:pPr>
      <w:r w:rsidRPr="009B2B1D">
        <w:rPr>
          <w:sz w:val="24"/>
        </w:rPr>
        <w:t>Siendo:</w:t>
      </w:r>
    </w:p>
    <w:p w14:paraId="540A9E7B" w14:textId="77777777" w:rsidR="00084E69" w:rsidRPr="009B2B1D" w:rsidRDefault="00084E69" w:rsidP="00CD3A4C">
      <w:pPr>
        <w:rPr>
          <w:sz w:val="24"/>
        </w:rPr>
      </w:pPr>
    </w:p>
    <w:p w14:paraId="0E5E8B70" w14:textId="77777777" w:rsidR="009B2B1D" w:rsidRDefault="009B2B1D" w:rsidP="00CD3A4C">
      <w:pPr>
        <w:rPr>
          <w:sz w:val="24"/>
        </w:rPr>
      </w:pPr>
      <w:r w:rsidRPr="009B2B1D">
        <w:rPr>
          <w:sz w:val="24"/>
        </w:rPr>
        <w:t xml:space="preserve">D = altura de la viga (desde el techo a la parte inferior de la viga). </w:t>
      </w:r>
    </w:p>
    <w:p w14:paraId="39F5D0A3" w14:textId="77777777" w:rsidR="009B2B1D" w:rsidRDefault="009B2B1D" w:rsidP="00CD3A4C">
      <w:pPr>
        <w:rPr>
          <w:sz w:val="24"/>
        </w:rPr>
      </w:pPr>
      <w:r w:rsidRPr="009B2B1D">
        <w:rPr>
          <w:sz w:val="24"/>
        </w:rPr>
        <w:t>H =</w:t>
      </w:r>
      <w:r>
        <w:rPr>
          <w:sz w:val="24"/>
        </w:rPr>
        <w:t xml:space="preserve"> </w:t>
      </w:r>
      <w:r w:rsidRPr="009B2B1D">
        <w:rPr>
          <w:sz w:val="24"/>
        </w:rPr>
        <w:t xml:space="preserve">altura del piso al techo. </w:t>
      </w:r>
    </w:p>
    <w:p w14:paraId="5B4B151B" w14:textId="2651DD46" w:rsidR="009B2B1D" w:rsidRDefault="009B2B1D" w:rsidP="00CD3A4C">
      <w:pPr>
        <w:rPr>
          <w:sz w:val="24"/>
        </w:rPr>
      </w:pPr>
      <w:r w:rsidRPr="009B2B1D">
        <w:rPr>
          <w:sz w:val="24"/>
        </w:rPr>
        <w:t>W = distancia entre vigas.</w:t>
      </w:r>
    </w:p>
    <w:p w14:paraId="2DA29B06" w14:textId="77777777" w:rsidR="009B2B1D" w:rsidRPr="009B2B1D" w:rsidRDefault="009B2B1D" w:rsidP="00CD3A4C">
      <w:pPr>
        <w:rPr>
          <w:sz w:val="24"/>
        </w:rPr>
      </w:pPr>
    </w:p>
    <w:p w14:paraId="6A758D2A" w14:textId="2FA01326" w:rsidR="009B2B1D" w:rsidRDefault="009B2B1D" w:rsidP="00CD3A4C">
      <w:pPr>
        <w:pStyle w:val="Prrafodelista"/>
        <w:numPr>
          <w:ilvl w:val="0"/>
          <w:numId w:val="20"/>
        </w:numPr>
        <w:rPr>
          <w:sz w:val="24"/>
        </w:rPr>
      </w:pPr>
      <w:r w:rsidRPr="00CD3A4C">
        <w:rPr>
          <w:sz w:val="24"/>
        </w:rPr>
        <w:t>Si D/H &gt; 0.10, y W/H &gt; 0.40</w:t>
      </w:r>
    </w:p>
    <w:p w14:paraId="2B0B702C" w14:textId="5B294500" w:rsidR="00873541" w:rsidRDefault="00873541" w:rsidP="00873541">
      <w:pPr>
        <w:rPr>
          <w:sz w:val="24"/>
        </w:rPr>
      </w:pPr>
    </w:p>
    <w:bookmarkStart w:id="20" w:name="_Hlk95932963"/>
    <w:p w14:paraId="59490942" w14:textId="3708F788" w:rsidR="00873541" w:rsidRPr="00873541" w:rsidRDefault="00873541" w:rsidP="00873541">
      <w:pPr>
        <w:rPr>
          <w:sz w:val="24"/>
        </w:rPr>
      </w:pPr>
      <m:oMathPara>
        <m:oMath>
          <m:f>
            <m:fPr>
              <m:ctrlPr>
                <w:rPr>
                  <w:rFonts w:ascii="Cambria Math" w:hAnsi="Cambria Math"/>
                  <w:i/>
                  <w:sz w:val="24"/>
                </w:rPr>
              </m:ctrlPr>
            </m:fPr>
            <m:num>
              <m:r>
                <w:rPr>
                  <w:rFonts w:ascii="Cambria Math" w:hAnsi="Cambria Math"/>
                  <w:sz w:val="24"/>
                </w:rPr>
                <m:t>0,8</m:t>
              </m:r>
            </m:num>
            <m:den>
              <m:r>
                <w:rPr>
                  <w:rFonts w:ascii="Cambria Math" w:hAnsi="Cambria Math"/>
                  <w:sz w:val="24"/>
                </w:rPr>
                <m:t>3,29</m:t>
              </m:r>
            </m:den>
          </m:f>
          <m:r>
            <w:rPr>
              <w:rFonts w:ascii="Cambria Math" w:hAnsi="Cambria Math"/>
              <w:sz w:val="24"/>
            </w:rPr>
            <m:t xml:space="preserve">&gt;0,10 y </m:t>
          </m:r>
          <m:f>
            <m:fPr>
              <m:ctrlPr>
                <w:rPr>
                  <w:rFonts w:ascii="Cambria Math" w:hAnsi="Cambria Math"/>
                  <w:i/>
                  <w:sz w:val="24"/>
                </w:rPr>
              </m:ctrlPr>
            </m:fPr>
            <m:num>
              <m:r>
                <w:rPr>
                  <w:rFonts w:ascii="Cambria Math" w:hAnsi="Cambria Math"/>
                  <w:sz w:val="24"/>
                </w:rPr>
                <m:t>1,5</m:t>
              </m:r>
            </m:num>
            <m:den>
              <m:r>
                <w:rPr>
                  <w:rFonts w:ascii="Cambria Math" w:hAnsi="Cambria Math"/>
                  <w:sz w:val="24"/>
                </w:rPr>
                <m:t>3,29</m:t>
              </m:r>
            </m:den>
          </m:f>
          <m:r>
            <w:rPr>
              <w:rFonts w:ascii="Cambria Math" w:hAnsi="Cambria Math"/>
              <w:sz w:val="24"/>
            </w:rPr>
            <m:t>&gt;0,40</m:t>
          </m:r>
        </m:oMath>
      </m:oMathPara>
    </w:p>
    <w:bookmarkEnd w:id="20"/>
    <w:p w14:paraId="6E0CFA4A" w14:textId="77777777" w:rsidR="00873541" w:rsidRPr="00873541" w:rsidRDefault="00873541" w:rsidP="00873541">
      <w:pPr>
        <w:rPr>
          <w:sz w:val="24"/>
        </w:rPr>
      </w:pPr>
    </w:p>
    <w:p w14:paraId="1F7EE849" w14:textId="26809275" w:rsidR="00873541" w:rsidRPr="00873541" w:rsidRDefault="00873541" w:rsidP="00873541">
      <w:pPr>
        <w:rPr>
          <w:sz w:val="24"/>
        </w:rPr>
      </w:pPr>
      <m:oMathPara>
        <m:oMath>
          <m:r>
            <w:rPr>
              <w:rFonts w:ascii="Cambria Math" w:hAnsi="Cambria Math"/>
              <w:sz w:val="24"/>
            </w:rPr>
            <m:t>0,24</m:t>
          </m:r>
          <m:r>
            <w:rPr>
              <w:rFonts w:ascii="Cambria Math" w:hAnsi="Cambria Math"/>
              <w:sz w:val="24"/>
            </w:rPr>
            <m:t xml:space="preserve">&gt;0,10 y </m:t>
          </m:r>
          <m:r>
            <w:rPr>
              <w:rFonts w:ascii="Cambria Math" w:hAnsi="Cambria Math"/>
              <w:sz w:val="24"/>
            </w:rPr>
            <m:t>0,45</m:t>
          </m:r>
          <m:r>
            <w:rPr>
              <w:rFonts w:ascii="Cambria Math" w:hAnsi="Cambria Math"/>
              <w:sz w:val="24"/>
            </w:rPr>
            <m:t>&gt;0,40</m:t>
          </m:r>
        </m:oMath>
      </m:oMathPara>
    </w:p>
    <w:p w14:paraId="7F3B4958" w14:textId="685C7CF1" w:rsidR="007F6CCC" w:rsidRDefault="009B2B1D" w:rsidP="00CD3A4C">
      <w:pPr>
        <w:rPr>
          <w:sz w:val="24"/>
        </w:rPr>
      </w:pPr>
      <w:r w:rsidRPr="009B2B1D">
        <w:rPr>
          <w:sz w:val="24"/>
        </w:rPr>
        <w:lastRenderedPageBreak/>
        <w:t>En este caso se debe instalar un detector en cada paño en el techo</w:t>
      </w:r>
      <w:r w:rsidR="00200E8C">
        <w:rPr>
          <w:sz w:val="24"/>
        </w:rPr>
        <w:t xml:space="preserve"> para la estación</w:t>
      </w:r>
      <w:r w:rsidRPr="009B2B1D">
        <w:rPr>
          <w:sz w:val="24"/>
        </w:rPr>
        <w:t>,</w:t>
      </w:r>
      <w:r w:rsidR="00CD3A4C">
        <w:rPr>
          <w:sz w:val="24"/>
        </w:rPr>
        <w:t xml:space="preserve"> </w:t>
      </w:r>
      <w:r w:rsidRPr="009B2B1D">
        <w:rPr>
          <w:sz w:val="24"/>
        </w:rPr>
        <w:t>entre cada viga</w:t>
      </w:r>
      <w:r w:rsidR="009B362C">
        <w:rPr>
          <w:sz w:val="24"/>
        </w:rPr>
        <w:t xml:space="preserve"> como se muestra en la siguiente figura</w:t>
      </w:r>
      <w:r w:rsidRPr="009B2B1D">
        <w:rPr>
          <w:sz w:val="24"/>
        </w:rPr>
        <w:t>:</w:t>
      </w:r>
    </w:p>
    <w:p w14:paraId="00115FB5" w14:textId="359156C1" w:rsidR="009B2B1D" w:rsidRDefault="009B2B1D" w:rsidP="009B2B1D">
      <w:pPr>
        <w:rPr>
          <w:sz w:val="24"/>
        </w:rPr>
      </w:pPr>
    </w:p>
    <w:p w14:paraId="23BA0634" w14:textId="341E3633" w:rsidR="009B2B1D" w:rsidRDefault="00CD3A4C" w:rsidP="00CD3A4C">
      <w:pPr>
        <w:jc w:val="center"/>
        <w:rPr>
          <w:sz w:val="24"/>
        </w:rPr>
      </w:pPr>
      <w:r>
        <w:rPr>
          <w:noProof/>
          <w:sz w:val="24"/>
        </w:rPr>
        <w:drawing>
          <wp:inline distT="0" distB="0" distL="0" distR="0" wp14:anchorId="673F257C" wp14:editId="78A23593">
            <wp:extent cx="3520440" cy="169926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0440" cy="1699260"/>
                    </a:xfrm>
                    <a:prstGeom prst="rect">
                      <a:avLst/>
                    </a:prstGeom>
                    <a:noFill/>
                    <a:ln>
                      <a:noFill/>
                    </a:ln>
                  </pic:spPr>
                </pic:pic>
              </a:graphicData>
            </a:graphic>
          </wp:inline>
        </w:drawing>
      </w:r>
    </w:p>
    <w:p w14:paraId="2CA423A2" w14:textId="665A12CE" w:rsidR="003A49D8" w:rsidRPr="004971E3" w:rsidRDefault="003A49D8" w:rsidP="003A49D8">
      <w:pPr>
        <w:pStyle w:val="Descripcin"/>
        <w:spacing w:line="276" w:lineRule="auto"/>
        <w:jc w:val="center"/>
        <w:rPr>
          <w:rFonts w:cs="Arial"/>
          <w:bCs/>
          <w:sz w:val="22"/>
          <w:szCs w:val="22"/>
          <w:lang w:eastAsia="es-CO"/>
        </w:rPr>
      </w:pPr>
      <w:bookmarkStart w:id="21" w:name="_Toc95933187"/>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F42D64">
        <w:rPr>
          <w:rFonts w:cs="Arial"/>
          <w:bCs/>
          <w:noProof/>
          <w:sz w:val="22"/>
          <w:szCs w:val="22"/>
          <w:lang w:eastAsia="es-CO"/>
        </w:rPr>
        <w:t>3</w:t>
      </w:r>
      <w:r w:rsidRPr="004971E3">
        <w:rPr>
          <w:bCs/>
          <w:sz w:val="22"/>
          <w:szCs w:val="22"/>
        </w:rPr>
        <w:fldChar w:fldCharType="end"/>
      </w:r>
      <w:r w:rsidRPr="004971E3">
        <w:rPr>
          <w:rFonts w:cs="Arial"/>
          <w:bCs/>
          <w:sz w:val="22"/>
          <w:szCs w:val="22"/>
          <w:lang w:eastAsia="es-CO"/>
        </w:rPr>
        <w:t xml:space="preserve"> – </w:t>
      </w:r>
      <w:r w:rsidR="00764E8A">
        <w:rPr>
          <w:rFonts w:cs="Arial"/>
          <w:bCs/>
          <w:sz w:val="22"/>
          <w:szCs w:val="22"/>
          <w:lang w:eastAsia="es-CO"/>
        </w:rPr>
        <w:t>Ubicación de sensores en áreas con casetón a la vista</w:t>
      </w:r>
      <w:bookmarkEnd w:id="21"/>
    </w:p>
    <w:p w14:paraId="2FF7B81C" w14:textId="77777777" w:rsidR="003A49D8" w:rsidRDefault="003A49D8" w:rsidP="003A49D8">
      <w:pPr>
        <w:jc w:val="center"/>
        <w:rPr>
          <w:sz w:val="24"/>
        </w:rPr>
      </w:pPr>
      <w:r w:rsidRPr="00216722">
        <w:rPr>
          <w:color w:val="595959" w:themeColor="text1" w:themeTint="A6"/>
          <w:sz w:val="20"/>
          <w:szCs w:val="20"/>
        </w:rPr>
        <w:t xml:space="preserve">Fuente – </w:t>
      </w:r>
      <w:r>
        <w:rPr>
          <w:color w:val="595959" w:themeColor="text1" w:themeTint="A6"/>
          <w:sz w:val="20"/>
          <w:szCs w:val="20"/>
        </w:rPr>
        <w:t>NFPA 72</w:t>
      </w:r>
    </w:p>
    <w:bookmarkEnd w:id="19"/>
    <w:p w14:paraId="06121DA5" w14:textId="0007F1A0" w:rsidR="003A49D8" w:rsidRDefault="003A49D8" w:rsidP="00CD3A4C">
      <w:pPr>
        <w:jc w:val="center"/>
        <w:rPr>
          <w:sz w:val="24"/>
        </w:rPr>
      </w:pPr>
    </w:p>
    <w:p w14:paraId="7AADDAE8" w14:textId="7AB3DD4E" w:rsidR="00B20C0F" w:rsidRDefault="00B20C0F" w:rsidP="008C454B">
      <w:pPr>
        <w:rPr>
          <w:sz w:val="24"/>
        </w:rPr>
      </w:pPr>
    </w:p>
    <w:p w14:paraId="613DF03F" w14:textId="573E9421" w:rsidR="00B20C0F" w:rsidRDefault="00B20C0F" w:rsidP="00B20C0F">
      <w:pPr>
        <w:rPr>
          <w:sz w:val="24"/>
        </w:rPr>
      </w:pPr>
      <w:r>
        <w:rPr>
          <w:sz w:val="24"/>
        </w:rPr>
        <w:t xml:space="preserve">De acuerdo a la NFPA anexo B literal B.3.2.3.2 indica que cuando </w:t>
      </w:r>
      <w:r w:rsidRPr="00B20C0F">
        <w:rPr>
          <w:sz w:val="24"/>
        </w:rPr>
        <w:t>se inicia una combustión con llama, se</w:t>
      </w:r>
      <w:r>
        <w:rPr>
          <w:sz w:val="24"/>
        </w:rPr>
        <w:t xml:space="preserve"> </w:t>
      </w:r>
      <w:r w:rsidRPr="00B20C0F">
        <w:rPr>
          <w:sz w:val="24"/>
        </w:rPr>
        <w:t>forma una columna de humo que se eleva. La columna de</w:t>
      </w:r>
      <w:r>
        <w:rPr>
          <w:sz w:val="24"/>
        </w:rPr>
        <w:t xml:space="preserve"> </w:t>
      </w:r>
      <w:r w:rsidRPr="00B20C0F">
        <w:rPr>
          <w:sz w:val="24"/>
        </w:rPr>
        <w:t>humo está conformada por los gases y el humo a temperaturas</w:t>
      </w:r>
      <w:r>
        <w:rPr>
          <w:sz w:val="24"/>
        </w:rPr>
        <w:t xml:space="preserve"> </w:t>
      </w:r>
      <w:r w:rsidRPr="00B20C0F">
        <w:rPr>
          <w:sz w:val="24"/>
        </w:rPr>
        <w:t>altas que provienen del incendio. La columna tiene una forma</w:t>
      </w:r>
      <w:r>
        <w:rPr>
          <w:sz w:val="24"/>
        </w:rPr>
        <w:t xml:space="preserve"> </w:t>
      </w:r>
      <w:r w:rsidRPr="00B20C0F">
        <w:rPr>
          <w:sz w:val="24"/>
        </w:rPr>
        <w:t>similar a un cono invertido. La concentración de humo y la</w:t>
      </w:r>
      <w:r>
        <w:rPr>
          <w:sz w:val="24"/>
        </w:rPr>
        <w:t xml:space="preserve"> </w:t>
      </w:r>
      <w:r w:rsidRPr="00B20C0F">
        <w:rPr>
          <w:sz w:val="24"/>
        </w:rPr>
        <w:t>temperatura dentro del cono varía de manera inversa como</w:t>
      </w:r>
      <w:r>
        <w:rPr>
          <w:sz w:val="24"/>
        </w:rPr>
        <w:t xml:space="preserve"> </w:t>
      </w:r>
      <w:r w:rsidRPr="00B20C0F">
        <w:rPr>
          <w:sz w:val="24"/>
        </w:rPr>
        <w:t>una función exponencial variable de la distancia desde la</w:t>
      </w:r>
      <w:r>
        <w:rPr>
          <w:sz w:val="24"/>
        </w:rPr>
        <w:t xml:space="preserve"> </w:t>
      </w:r>
      <w:r w:rsidRPr="00B20C0F">
        <w:rPr>
          <w:sz w:val="24"/>
        </w:rPr>
        <w:t>fuente. Este efecto es muy significativo en las etapas iniciales de</w:t>
      </w:r>
      <w:r>
        <w:rPr>
          <w:sz w:val="24"/>
        </w:rPr>
        <w:t xml:space="preserve"> </w:t>
      </w:r>
      <w:r w:rsidRPr="00B20C0F">
        <w:rPr>
          <w:sz w:val="24"/>
        </w:rPr>
        <w:t>un incendio, porque el ángulo del cono es amplio</w:t>
      </w:r>
      <w:r w:rsidR="00A73CD5">
        <w:rPr>
          <w:sz w:val="24"/>
        </w:rPr>
        <w:t xml:space="preserve"> como se puede observar en la siguiente figura.</w:t>
      </w:r>
    </w:p>
    <w:p w14:paraId="16C59D0E" w14:textId="3626E2D3" w:rsidR="00A73CD5" w:rsidRDefault="00A73CD5" w:rsidP="00B20C0F">
      <w:pPr>
        <w:rPr>
          <w:sz w:val="24"/>
        </w:rPr>
      </w:pPr>
    </w:p>
    <w:p w14:paraId="0CD89019" w14:textId="2A70BF0B" w:rsidR="00A73CD5" w:rsidRDefault="00A73CD5" w:rsidP="00A73CD5">
      <w:pPr>
        <w:jc w:val="center"/>
        <w:rPr>
          <w:sz w:val="24"/>
        </w:rPr>
      </w:pPr>
      <w:r w:rsidRPr="00A73CD5">
        <w:rPr>
          <w:noProof/>
          <w:sz w:val="24"/>
        </w:rPr>
        <w:drawing>
          <wp:inline distT="0" distB="0" distL="0" distR="0" wp14:anchorId="425DDD24" wp14:editId="25F9873F">
            <wp:extent cx="3267531" cy="193384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7531" cy="1933845"/>
                    </a:xfrm>
                    <a:prstGeom prst="rect">
                      <a:avLst/>
                    </a:prstGeom>
                  </pic:spPr>
                </pic:pic>
              </a:graphicData>
            </a:graphic>
          </wp:inline>
        </w:drawing>
      </w:r>
    </w:p>
    <w:p w14:paraId="45F4404F" w14:textId="1895A1D6" w:rsidR="00A73CD5" w:rsidRPr="004971E3" w:rsidRDefault="00A73CD5" w:rsidP="00A73CD5">
      <w:pPr>
        <w:pStyle w:val="Descripcin"/>
        <w:spacing w:line="276" w:lineRule="auto"/>
        <w:jc w:val="center"/>
        <w:rPr>
          <w:rFonts w:cs="Arial"/>
          <w:bCs/>
          <w:sz w:val="22"/>
          <w:szCs w:val="22"/>
          <w:lang w:eastAsia="es-CO"/>
        </w:rPr>
      </w:pPr>
      <w:bookmarkStart w:id="22" w:name="_Hlk95933030"/>
      <w:bookmarkStart w:id="23" w:name="_Toc95933188"/>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F42D64">
        <w:rPr>
          <w:rFonts w:cs="Arial"/>
          <w:bCs/>
          <w:noProof/>
          <w:sz w:val="22"/>
          <w:szCs w:val="22"/>
          <w:lang w:eastAsia="es-CO"/>
        </w:rPr>
        <w:t>4</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Divergencia de columna de humo de un incendio</w:t>
      </w:r>
      <w:bookmarkEnd w:id="23"/>
    </w:p>
    <w:p w14:paraId="7C993528" w14:textId="4653E35A" w:rsidR="00A73CD5" w:rsidRDefault="00A73CD5" w:rsidP="00A73CD5">
      <w:pPr>
        <w:jc w:val="center"/>
        <w:rPr>
          <w:sz w:val="24"/>
        </w:rPr>
      </w:pPr>
      <w:r w:rsidRPr="00216722">
        <w:rPr>
          <w:color w:val="595959" w:themeColor="text1" w:themeTint="A6"/>
          <w:sz w:val="20"/>
          <w:szCs w:val="20"/>
        </w:rPr>
        <w:t xml:space="preserve">Fuente – </w:t>
      </w:r>
      <w:r>
        <w:rPr>
          <w:color w:val="595959" w:themeColor="text1" w:themeTint="A6"/>
          <w:sz w:val="20"/>
          <w:szCs w:val="20"/>
        </w:rPr>
        <w:t>NFPA 72</w:t>
      </w:r>
    </w:p>
    <w:bookmarkEnd w:id="22"/>
    <w:p w14:paraId="4D1A50BF" w14:textId="6F3CFD2F" w:rsidR="00A73CD5" w:rsidRDefault="005B2162" w:rsidP="00B20C0F">
      <w:pPr>
        <w:rPr>
          <w:sz w:val="24"/>
        </w:rPr>
      </w:pPr>
      <w:r>
        <w:rPr>
          <w:sz w:val="24"/>
        </w:rPr>
        <w:lastRenderedPageBreak/>
        <w:t xml:space="preserve">Con la consideración anterior y </w:t>
      </w:r>
      <w:r w:rsidR="00F04EBC">
        <w:rPr>
          <w:sz w:val="24"/>
        </w:rPr>
        <w:t xml:space="preserve">bajo </w:t>
      </w:r>
      <w:r w:rsidR="00515B66">
        <w:rPr>
          <w:sz w:val="24"/>
        </w:rPr>
        <w:t>los lineamientos de la NFPA 72 y NSR10</w:t>
      </w:r>
      <w:r>
        <w:rPr>
          <w:sz w:val="24"/>
        </w:rPr>
        <w:t xml:space="preserve"> se </w:t>
      </w:r>
      <w:r w:rsidR="00AE6AAC">
        <w:rPr>
          <w:sz w:val="24"/>
        </w:rPr>
        <w:t>definen</w:t>
      </w:r>
      <w:r>
        <w:rPr>
          <w:sz w:val="24"/>
        </w:rPr>
        <w:t xml:space="preserve"> las </w:t>
      </w:r>
      <w:r w:rsidR="00F04EBC">
        <w:rPr>
          <w:sz w:val="24"/>
        </w:rPr>
        <w:t>ubicaciones</w:t>
      </w:r>
      <w:r>
        <w:rPr>
          <w:sz w:val="24"/>
        </w:rPr>
        <w:t xml:space="preserve"> de </w:t>
      </w:r>
      <w:r w:rsidR="00F04EBC">
        <w:rPr>
          <w:sz w:val="24"/>
        </w:rPr>
        <w:t xml:space="preserve">los </w:t>
      </w:r>
      <w:r>
        <w:rPr>
          <w:sz w:val="24"/>
        </w:rPr>
        <w:t>sensores de humo</w:t>
      </w:r>
      <w:r w:rsidR="00AE6AAC">
        <w:rPr>
          <w:sz w:val="24"/>
        </w:rPr>
        <w:t xml:space="preserve">, estaciones manuales y elementos </w:t>
      </w:r>
      <w:r w:rsidR="00202517">
        <w:rPr>
          <w:sz w:val="24"/>
        </w:rPr>
        <w:t>de señalización audibles y visuales</w:t>
      </w:r>
      <w:r w:rsidR="00AE6AAC">
        <w:rPr>
          <w:sz w:val="24"/>
        </w:rPr>
        <w:t xml:space="preserve"> </w:t>
      </w:r>
      <w:r>
        <w:rPr>
          <w:sz w:val="24"/>
        </w:rPr>
        <w:t xml:space="preserve">en cada uno de los </w:t>
      </w:r>
      <w:r w:rsidR="00AE6AAC">
        <w:rPr>
          <w:sz w:val="24"/>
        </w:rPr>
        <w:t>espacios</w:t>
      </w:r>
      <w:r>
        <w:rPr>
          <w:sz w:val="24"/>
        </w:rPr>
        <w:t xml:space="preserve"> de la estación 20 de Julio.</w:t>
      </w:r>
    </w:p>
    <w:p w14:paraId="7238B6A2" w14:textId="04C35CD1" w:rsidR="005B2162" w:rsidRDefault="005B2162" w:rsidP="00B20C0F">
      <w:pPr>
        <w:rPr>
          <w:sz w:val="24"/>
        </w:rPr>
      </w:pPr>
    </w:p>
    <w:p w14:paraId="6CAAE2A0" w14:textId="72C4F887" w:rsidR="005B2162" w:rsidRDefault="005B2162" w:rsidP="00B20C0F">
      <w:pPr>
        <w:rPr>
          <w:sz w:val="24"/>
        </w:rPr>
      </w:pPr>
    </w:p>
    <w:p w14:paraId="66922368" w14:textId="77777777" w:rsidR="00803257" w:rsidRDefault="00803257" w:rsidP="00803257">
      <w:pPr>
        <w:pStyle w:val="Ttulo2"/>
        <w:rPr>
          <w:sz w:val="24"/>
          <w:szCs w:val="24"/>
        </w:rPr>
      </w:pPr>
      <w:bookmarkStart w:id="24" w:name="_Toc94019440"/>
      <w:r>
        <w:rPr>
          <w:sz w:val="24"/>
          <w:szCs w:val="24"/>
        </w:rPr>
        <w:t>UBICACIÓN DE LOS SENSORES DE HUMO</w:t>
      </w:r>
      <w:bookmarkEnd w:id="24"/>
    </w:p>
    <w:p w14:paraId="49E642AB" w14:textId="77777777" w:rsidR="008371CB" w:rsidRPr="00216722" w:rsidRDefault="008371CB" w:rsidP="004971E3">
      <w:pPr>
        <w:rPr>
          <w:sz w:val="28"/>
          <w:szCs w:val="28"/>
        </w:rPr>
      </w:pPr>
      <w:bookmarkStart w:id="25" w:name="_Hlk92121026"/>
      <w:bookmarkStart w:id="26" w:name="_Hlk90147180"/>
    </w:p>
    <w:bookmarkEnd w:id="25"/>
    <w:bookmarkEnd w:id="26"/>
    <w:p w14:paraId="0AA3F978" w14:textId="29C9AF61" w:rsidR="00216722" w:rsidRDefault="00216722" w:rsidP="00EA7664">
      <w:pPr>
        <w:spacing w:line="276" w:lineRule="auto"/>
        <w:rPr>
          <w:sz w:val="24"/>
          <w:szCs w:val="28"/>
        </w:rPr>
      </w:pPr>
      <w:r w:rsidRPr="00216722">
        <w:rPr>
          <w:sz w:val="24"/>
          <w:szCs w:val="28"/>
        </w:rPr>
        <w:t xml:space="preserve">El montaje de </w:t>
      </w:r>
      <w:r>
        <w:rPr>
          <w:sz w:val="24"/>
          <w:szCs w:val="28"/>
        </w:rPr>
        <w:t>los sensores de humo</w:t>
      </w:r>
      <w:r w:rsidRPr="00216722">
        <w:rPr>
          <w:sz w:val="24"/>
          <w:szCs w:val="28"/>
        </w:rPr>
        <w:t xml:space="preserve"> está basado en</w:t>
      </w:r>
      <w:r>
        <w:rPr>
          <w:sz w:val="24"/>
          <w:szCs w:val="28"/>
        </w:rPr>
        <w:t xml:space="preserve"> la</w:t>
      </w:r>
      <w:r w:rsidRPr="00216722">
        <w:rPr>
          <w:sz w:val="24"/>
          <w:szCs w:val="28"/>
        </w:rPr>
        <w:t xml:space="preserve"> localiza</w:t>
      </w:r>
      <w:r>
        <w:rPr>
          <w:sz w:val="24"/>
          <w:szCs w:val="28"/>
        </w:rPr>
        <w:t>ción</w:t>
      </w:r>
      <w:r w:rsidRPr="00216722">
        <w:rPr>
          <w:sz w:val="24"/>
          <w:szCs w:val="28"/>
        </w:rPr>
        <w:t xml:space="preserve"> los detectores en el centro de un rectángulo de 9 x 9 metros. La distancia del centro del detector a cualquier extremo no </w:t>
      </w:r>
      <w:r>
        <w:rPr>
          <w:sz w:val="24"/>
          <w:szCs w:val="28"/>
        </w:rPr>
        <w:t>excederá</w:t>
      </w:r>
      <w:r w:rsidRPr="00216722">
        <w:rPr>
          <w:sz w:val="24"/>
          <w:szCs w:val="28"/>
        </w:rPr>
        <w:t xml:space="preserve"> 6.4 metros.</w:t>
      </w:r>
    </w:p>
    <w:p w14:paraId="316CB31D" w14:textId="3202C333" w:rsidR="00216722" w:rsidRDefault="00216722" w:rsidP="00216722">
      <w:pPr>
        <w:spacing w:line="276" w:lineRule="auto"/>
        <w:jc w:val="center"/>
        <w:rPr>
          <w:sz w:val="28"/>
          <w:szCs w:val="28"/>
        </w:rPr>
      </w:pPr>
      <w:r>
        <w:rPr>
          <w:noProof/>
          <w:sz w:val="28"/>
          <w:szCs w:val="28"/>
        </w:rPr>
        <w:drawing>
          <wp:inline distT="0" distB="0" distL="0" distR="0" wp14:anchorId="338F1BB9" wp14:editId="7B969882">
            <wp:extent cx="2606040" cy="1990928"/>
            <wp:effectExtent l="0" t="0" r="381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9500" cy="2001211"/>
                    </a:xfrm>
                    <a:prstGeom prst="rect">
                      <a:avLst/>
                    </a:prstGeom>
                    <a:noFill/>
                    <a:ln>
                      <a:noFill/>
                    </a:ln>
                  </pic:spPr>
                </pic:pic>
              </a:graphicData>
            </a:graphic>
          </wp:inline>
        </w:drawing>
      </w:r>
    </w:p>
    <w:p w14:paraId="2F075C90" w14:textId="1ACED27C" w:rsidR="00F55A3D" w:rsidRPr="00216722" w:rsidRDefault="00F55A3D" w:rsidP="00216722">
      <w:pPr>
        <w:spacing w:line="276" w:lineRule="auto"/>
        <w:jc w:val="center"/>
        <w:rPr>
          <w:sz w:val="28"/>
          <w:szCs w:val="28"/>
        </w:rPr>
      </w:pPr>
      <w:r>
        <w:rPr>
          <w:noProof/>
          <w:sz w:val="28"/>
          <w:szCs w:val="28"/>
        </w:rPr>
        <w:drawing>
          <wp:inline distT="0" distB="0" distL="0" distR="0" wp14:anchorId="7F11828C" wp14:editId="19FB9B65">
            <wp:extent cx="2796540" cy="2489385"/>
            <wp:effectExtent l="0" t="0" r="381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9816" cy="2492301"/>
                    </a:xfrm>
                    <a:prstGeom prst="rect">
                      <a:avLst/>
                    </a:prstGeom>
                    <a:noFill/>
                    <a:ln>
                      <a:noFill/>
                    </a:ln>
                  </pic:spPr>
                </pic:pic>
              </a:graphicData>
            </a:graphic>
          </wp:inline>
        </w:drawing>
      </w:r>
    </w:p>
    <w:p w14:paraId="553EF646" w14:textId="6154BC12" w:rsidR="00216722" w:rsidRPr="004971E3" w:rsidRDefault="00216722" w:rsidP="00216722">
      <w:pPr>
        <w:pStyle w:val="Descripcin"/>
        <w:spacing w:line="276" w:lineRule="auto"/>
        <w:jc w:val="center"/>
        <w:rPr>
          <w:rFonts w:cs="Arial"/>
          <w:bCs/>
          <w:sz w:val="22"/>
          <w:szCs w:val="22"/>
          <w:lang w:eastAsia="es-CO"/>
        </w:rPr>
      </w:pPr>
      <w:bookmarkStart w:id="27" w:name="_Hlk92208641"/>
      <w:bookmarkStart w:id="28" w:name="_Toc95933189"/>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F42D64">
        <w:rPr>
          <w:rFonts w:cs="Arial"/>
          <w:bCs/>
          <w:noProof/>
          <w:sz w:val="22"/>
          <w:szCs w:val="22"/>
          <w:lang w:eastAsia="es-CO"/>
        </w:rPr>
        <w:t>5</w:t>
      </w:r>
      <w:r w:rsidRPr="004971E3">
        <w:rPr>
          <w:bCs/>
          <w:sz w:val="22"/>
          <w:szCs w:val="22"/>
        </w:rPr>
        <w:fldChar w:fldCharType="end"/>
      </w:r>
      <w:r w:rsidRPr="004971E3">
        <w:rPr>
          <w:rFonts w:cs="Arial"/>
          <w:bCs/>
          <w:sz w:val="22"/>
          <w:szCs w:val="22"/>
          <w:lang w:eastAsia="es-CO"/>
        </w:rPr>
        <w:t xml:space="preserve"> – </w:t>
      </w:r>
      <w:r w:rsidR="00FC0C0F">
        <w:rPr>
          <w:rFonts w:cs="Arial"/>
          <w:bCs/>
          <w:sz w:val="22"/>
          <w:szCs w:val="22"/>
          <w:lang w:eastAsia="es-CO"/>
        </w:rPr>
        <w:t>Área típica de protección</w:t>
      </w:r>
      <w:bookmarkEnd w:id="28"/>
    </w:p>
    <w:p w14:paraId="6B7ACAB2" w14:textId="47C75797" w:rsidR="00216722" w:rsidRPr="004971E3" w:rsidRDefault="00216722" w:rsidP="00216722">
      <w:pPr>
        <w:jc w:val="center"/>
        <w:rPr>
          <w:color w:val="595959" w:themeColor="text1" w:themeTint="A6"/>
          <w:szCs w:val="22"/>
        </w:rPr>
      </w:pPr>
      <w:r w:rsidRPr="00216722">
        <w:rPr>
          <w:color w:val="595959" w:themeColor="text1" w:themeTint="A6"/>
          <w:sz w:val="20"/>
          <w:szCs w:val="20"/>
        </w:rPr>
        <w:t xml:space="preserve">Fuente – </w:t>
      </w:r>
      <w:r w:rsidR="00FC0C0F">
        <w:rPr>
          <w:color w:val="595959" w:themeColor="text1" w:themeTint="A6"/>
          <w:sz w:val="20"/>
          <w:szCs w:val="20"/>
        </w:rPr>
        <w:t>NFPA 72</w:t>
      </w:r>
    </w:p>
    <w:p w14:paraId="2678F1DF" w14:textId="73BAB20F" w:rsidR="003079E5" w:rsidRDefault="0015190B" w:rsidP="0015190B">
      <w:pPr>
        <w:pStyle w:val="Ttulo2"/>
        <w:rPr>
          <w:sz w:val="24"/>
          <w:szCs w:val="24"/>
        </w:rPr>
      </w:pPr>
      <w:bookmarkStart w:id="29" w:name="_Toc94019441"/>
      <w:bookmarkEnd w:id="27"/>
      <w:r w:rsidRPr="0015190B">
        <w:rPr>
          <w:sz w:val="24"/>
          <w:szCs w:val="24"/>
        </w:rPr>
        <w:lastRenderedPageBreak/>
        <w:t>UBICACIÓN DE LAS ESTACIONES MANUALES DE</w:t>
      </w:r>
      <w:r>
        <w:rPr>
          <w:sz w:val="24"/>
          <w:szCs w:val="24"/>
        </w:rPr>
        <w:t xml:space="preserve"> </w:t>
      </w:r>
      <w:r w:rsidRPr="0015190B">
        <w:rPr>
          <w:sz w:val="24"/>
          <w:szCs w:val="24"/>
        </w:rPr>
        <w:t>EMERGENCIA</w:t>
      </w:r>
      <w:bookmarkEnd w:id="29"/>
    </w:p>
    <w:p w14:paraId="5C4DE155" w14:textId="77777777" w:rsidR="0015190B" w:rsidRPr="0015190B" w:rsidRDefault="0015190B" w:rsidP="0015190B"/>
    <w:p w14:paraId="6723EFE7" w14:textId="68B751DF" w:rsidR="0015190B" w:rsidRDefault="0015190B" w:rsidP="0015190B"/>
    <w:p w14:paraId="5BCCD9DC" w14:textId="7A50BCD4" w:rsidR="0015190B" w:rsidRPr="0015190B" w:rsidRDefault="0015190B" w:rsidP="0015190B">
      <w:pPr>
        <w:rPr>
          <w:sz w:val="24"/>
        </w:rPr>
      </w:pPr>
      <w:r w:rsidRPr="0015190B">
        <w:rPr>
          <w:sz w:val="24"/>
        </w:rPr>
        <w:t xml:space="preserve">La altura a </w:t>
      </w:r>
      <w:r w:rsidR="00E75D1E" w:rsidRPr="0015190B">
        <w:rPr>
          <w:sz w:val="24"/>
        </w:rPr>
        <w:t>considerad</w:t>
      </w:r>
      <w:r w:rsidR="00E75D1E">
        <w:rPr>
          <w:sz w:val="24"/>
        </w:rPr>
        <w:t xml:space="preserve">a para la instalación de las estaciones manuales está basada </w:t>
      </w:r>
      <w:r w:rsidRPr="0015190B">
        <w:rPr>
          <w:sz w:val="24"/>
        </w:rPr>
        <w:t xml:space="preserve">según las recomendaciones de la NFPA 72 (NFPA 72 2016 </w:t>
      </w:r>
      <w:r w:rsidR="00E75D1E" w:rsidRPr="0015190B">
        <w:rPr>
          <w:sz w:val="24"/>
        </w:rPr>
        <w:t>Sec</w:t>
      </w:r>
      <w:r w:rsidR="00E75D1E">
        <w:rPr>
          <w:sz w:val="24"/>
        </w:rPr>
        <w:t>ción</w:t>
      </w:r>
      <w:r w:rsidRPr="0015190B">
        <w:rPr>
          <w:sz w:val="24"/>
        </w:rPr>
        <w:t xml:space="preserve"> 17.14.5), </w:t>
      </w:r>
      <w:r w:rsidR="00E75D1E">
        <w:rPr>
          <w:sz w:val="24"/>
        </w:rPr>
        <w:t xml:space="preserve">donde se indica que </w:t>
      </w:r>
      <w:r w:rsidRPr="0015190B">
        <w:rPr>
          <w:sz w:val="24"/>
        </w:rPr>
        <w:t>no debe ser menor a 42” (1.07 m) ni mayor a 48” (1.22 m) con relación al piso terminado.</w:t>
      </w:r>
    </w:p>
    <w:p w14:paraId="12358AAA" w14:textId="3A2774CD" w:rsidR="000E02E4" w:rsidRDefault="000E02E4" w:rsidP="00321D56">
      <w:pPr>
        <w:rPr>
          <w:iCs/>
          <w:color w:val="44546A" w:themeColor="text2"/>
          <w:sz w:val="24"/>
        </w:rPr>
      </w:pPr>
    </w:p>
    <w:p w14:paraId="16B8B963" w14:textId="38959F7E" w:rsidR="00B25625" w:rsidRDefault="0015190B" w:rsidP="0015190B">
      <w:pPr>
        <w:jc w:val="center"/>
        <w:rPr>
          <w:iCs/>
          <w:color w:val="44546A" w:themeColor="text2"/>
          <w:sz w:val="24"/>
        </w:rPr>
      </w:pPr>
      <w:r>
        <w:rPr>
          <w:iCs/>
          <w:noProof/>
          <w:color w:val="44546A" w:themeColor="text2"/>
          <w:sz w:val="24"/>
        </w:rPr>
        <w:drawing>
          <wp:inline distT="0" distB="0" distL="0" distR="0" wp14:anchorId="509F7A36" wp14:editId="3A5A6306">
            <wp:extent cx="5382074" cy="3200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0643" cy="3205495"/>
                    </a:xfrm>
                    <a:prstGeom prst="rect">
                      <a:avLst/>
                    </a:prstGeom>
                    <a:noFill/>
                    <a:ln>
                      <a:noFill/>
                    </a:ln>
                  </pic:spPr>
                </pic:pic>
              </a:graphicData>
            </a:graphic>
          </wp:inline>
        </w:drawing>
      </w:r>
    </w:p>
    <w:p w14:paraId="0E6E9BC2" w14:textId="532D4A2E" w:rsidR="0015190B" w:rsidRPr="004971E3" w:rsidRDefault="0015190B" w:rsidP="0015190B">
      <w:pPr>
        <w:pStyle w:val="Descripcin"/>
        <w:spacing w:line="276" w:lineRule="auto"/>
        <w:jc w:val="center"/>
        <w:rPr>
          <w:rFonts w:cs="Arial"/>
          <w:bCs/>
          <w:sz w:val="22"/>
          <w:szCs w:val="22"/>
          <w:lang w:eastAsia="es-CO"/>
        </w:rPr>
      </w:pPr>
      <w:bookmarkStart w:id="30" w:name="_Hlk92209028"/>
      <w:bookmarkStart w:id="31" w:name="_Toc95933190"/>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F42D64">
        <w:rPr>
          <w:rFonts w:cs="Arial"/>
          <w:bCs/>
          <w:noProof/>
          <w:sz w:val="22"/>
          <w:szCs w:val="22"/>
          <w:lang w:eastAsia="es-CO"/>
        </w:rPr>
        <w:t>6</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 xml:space="preserve">Localización </w:t>
      </w:r>
      <w:r w:rsidR="008E7482">
        <w:rPr>
          <w:rFonts w:cs="Arial"/>
          <w:bCs/>
          <w:sz w:val="22"/>
          <w:szCs w:val="22"/>
          <w:lang w:eastAsia="es-CO"/>
        </w:rPr>
        <w:t>estaciones manuales</w:t>
      </w:r>
      <w:bookmarkEnd w:id="31"/>
    </w:p>
    <w:p w14:paraId="445A28E2" w14:textId="737C12DA" w:rsidR="0015190B" w:rsidRPr="004971E3" w:rsidRDefault="0015190B" w:rsidP="0015190B">
      <w:pPr>
        <w:jc w:val="center"/>
        <w:rPr>
          <w:color w:val="595959" w:themeColor="text1" w:themeTint="A6"/>
          <w:szCs w:val="22"/>
        </w:rPr>
      </w:pPr>
      <w:r w:rsidRPr="00216722">
        <w:rPr>
          <w:color w:val="595959" w:themeColor="text1" w:themeTint="A6"/>
          <w:sz w:val="20"/>
          <w:szCs w:val="20"/>
        </w:rPr>
        <w:t xml:space="preserve">Fuente – </w:t>
      </w:r>
      <w:bookmarkEnd w:id="30"/>
      <w:r w:rsidR="00A958C6">
        <w:rPr>
          <w:color w:val="595959" w:themeColor="text1" w:themeTint="A6"/>
          <w:sz w:val="20"/>
          <w:szCs w:val="20"/>
        </w:rPr>
        <w:t>NFPA 72</w:t>
      </w:r>
    </w:p>
    <w:p w14:paraId="5F147518" w14:textId="2EDD0F22" w:rsidR="0015190B" w:rsidRDefault="0015190B" w:rsidP="0015190B">
      <w:pPr>
        <w:jc w:val="center"/>
        <w:rPr>
          <w:iCs/>
          <w:color w:val="44546A" w:themeColor="text2"/>
          <w:sz w:val="24"/>
        </w:rPr>
      </w:pPr>
    </w:p>
    <w:p w14:paraId="719A5707" w14:textId="490992EA" w:rsidR="0015190B" w:rsidRDefault="0015190B" w:rsidP="0015190B">
      <w:pPr>
        <w:jc w:val="center"/>
        <w:rPr>
          <w:iCs/>
          <w:color w:val="44546A" w:themeColor="text2"/>
          <w:sz w:val="24"/>
        </w:rPr>
      </w:pPr>
    </w:p>
    <w:p w14:paraId="1F46168D" w14:textId="1F5902DE" w:rsidR="0015190B" w:rsidRPr="0015190B" w:rsidRDefault="00BA7926" w:rsidP="0015190B">
      <w:pPr>
        <w:pStyle w:val="Prrafodelista"/>
        <w:numPr>
          <w:ilvl w:val="0"/>
          <w:numId w:val="15"/>
        </w:numPr>
        <w:rPr>
          <w:iCs/>
          <w:sz w:val="24"/>
        </w:rPr>
      </w:pPr>
      <w:r>
        <w:rPr>
          <w:iCs/>
          <w:sz w:val="24"/>
        </w:rPr>
        <w:t>Estarán</w:t>
      </w:r>
      <w:r w:rsidR="0015190B" w:rsidRPr="0015190B">
        <w:rPr>
          <w:iCs/>
          <w:sz w:val="24"/>
        </w:rPr>
        <w:t xml:space="preserve"> localizadas a no más de 5</w:t>
      </w:r>
      <w:r w:rsidR="00595CC4" w:rsidRPr="0015190B">
        <w:rPr>
          <w:iCs/>
          <w:sz w:val="24"/>
        </w:rPr>
        <w:t>´ (</w:t>
      </w:r>
      <w:r w:rsidR="0015190B" w:rsidRPr="0015190B">
        <w:rPr>
          <w:iCs/>
          <w:sz w:val="24"/>
        </w:rPr>
        <w:t>1.5 m) de la salida de cada piso (NFPA 72 2016 Sec</w:t>
      </w:r>
      <w:r w:rsidR="0015190B">
        <w:rPr>
          <w:iCs/>
          <w:sz w:val="24"/>
        </w:rPr>
        <w:t>ción</w:t>
      </w:r>
      <w:r w:rsidR="0015190B" w:rsidRPr="0015190B">
        <w:rPr>
          <w:iCs/>
          <w:sz w:val="24"/>
        </w:rPr>
        <w:t xml:space="preserve"> 17.14.8.4)</w:t>
      </w:r>
    </w:p>
    <w:p w14:paraId="67B6EAE6" w14:textId="77777777" w:rsidR="0015190B" w:rsidRPr="0015190B" w:rsidRDefault="0015190B" w:rsidP="0015190B">
      <w:pPr>
        <w:rPr>
          <w:iCs/>
          <w:sz w:val="24"/>
        </w:rPr>
      </w:pPr>
    </w:p>
    <w:p w14:paraId="15F8079A" w14:textId="68B44A81" w:rsidR="0015190B" w:rsidRPr="0015190B" w:rsidRDefault="0015190B" w:rsidP="0015190B">
      <w:pPr>
        <w:pStyle w:val="Prrafodelista"/>
        <w:numPr>
          <w:ilvl w:val="0"/>
          <w:numId w:val="15"/>
        </w:numPr>
        <w:rPr>
          <w:iCs/>
          <w:sz w:val="24"/>
        </w:rPr>
      </w:pPr>
      <w:r w:rsidRPr="0015190B">
        <w:rPr>
          <w:iCs/>
          <w:sz w:val="24"/>
        </w:rPr>
        <w:t xml:space="preserve">Una estación adicional </w:t>
      </w:r>
      <w:r w:rsidR="00BA7926">
        <w:rPr>
          <w:iCs/>
          <w:sz w:val="24"/>
        </w:rPr>
        <w:t xml:space="preserve">se consideró siempre y cuando </w:t>
      </w:r>
      <w:r w:rsidRPr="0015190B">
        <w:rPr>
          <w:iCs/>
          <w:sz w:val="24"/>
        </w:rPr>
        <w:t>la distancia entre una estación manual y la próxima más cercana es mayor a 200’ (61 m) medido de forma horizontal y sobre el mismo piso (NFPA 72 2016 Sec</w:t>
      </w:r>
      <w:r>
        <w:rPr>
          <w:iCs/>
          <w:sz w:val="24"/>
        </w:rPr>
        <w:t>ción</w:t>
      </w:r>
      <w:r w:rsidRPr="0015190B">
        <w:rPr>
          <w:iCs/>
          <w:sz w:val="24"/>
        </w:rPr>
        <w:t xml:space="preserve"> 17.14.8.5).</w:t>
      </w:r>
    </w:p>
    <w:p w14:paraId="34270BD5" w14:textId="77777777" w:rsidR="0015190B" w:rsidRPr="0015190B" w:rsidRDefault="0015190B" w:rsidP="0015190B">
      <w:pPr>
        <w:rPr>
          <w:iCs/>
          <w:sz w:val="24"/>
        </w:rPr>
      </w:pPr>
    </w:p>
    <w:p w14:paraId="78F0CC7A" w14:textId="2A47D5A5" w:rsidR="0015190B" w:rsidRPr="0015190B" w:rsidRDefault="0015190B" w:rsidP="0015190B">
      <w:pPr>
        <w:pStyle w:val="Prrafodelista"/>
        <w:numPr>
          <w:ilvl w:val="0"/>
          <w:numId w:val="15"/>
        </w:numPr>
        <w:rPr>
          <w:iCs/>
          <w:sz w:val="24"/>
        </w:rPr>
      </w:pPr>
      <w:r w:rsidRPr="0015190B">
        <w:rPr>
          <w:iCs/>
          <w:sz w:val="24"/>
        </w:rPr>
        <w:t>Cuando en la misma área se tenga un ancho igual o mayor a 40</w:t>
      </w:r>
      <w:r w:rsidR="00B0591E" w:rsidRPr="0015190B">
        <w:rPr>
          <w:iCs/>
          <w:sz w:val="24"/>
        </w:rPr>
        <w:t>´ (</w:t>
      </w:r>
      <w:r w:rsidRPr="0015190B">
        <w:rPr>
          <w:iCs/>
          <w:sz w:val="24"/>
        </w:rPr>
        <w:t xml:space="preserve">12 m), se </w:t>
      </w:r>
      <w:r w:rsidR="00B0591E">
        <w:rPr>
          <w:iCs/>
          <w:sz w:val="24"/>
        </w:rPr>
        <w:t>contará</w:t>
      </w:r>
      <w:r w:rsidRPr="0015190B">
        <w:rPr>
          <w:iCs/>
          <w:sz w:val="24"/>
        </w:rPr>
        <w:t xml:space="preserve"> con 2 estaciones manuales, una en cada lado (NPFA 72 2016 </w:t>
      </w:r>
      <w:bookmarkStart w:id="32" w:name="_Hlk92208756"/>
      <w:r w:rsidRPr="0015190B">
        <w:rPr>
          <w:iCs/>
          <w:sz w:val="24"/>
        </w:rPr>
        <w:t>Sec</w:t>
      </w:r>
      <w:r>
        <w:rPr>
          <w:iCs/>
          <w:sz w:val="24"/>
        </w:rPr>
        <w:t>ción</w:t>
      </w:r>
      <w:bookmarkEnd w:id="32"/>
      <w:r w:rsidRPr="0015190B">
        <w:rPr>
          <w:iCs/>
          <w:sz w:val="24"/>
        </w:rPr>
        <w:t xml:space="preserve"> 17.14.8.6).</w:t>
      </w:r>
    </w:p>
    <w:p w14:paraId="0486747C" w14:textId="77777777" w:rsidR="0015190B" w:rsidRPr="0015190B" w:rsidRDefault="0015190B" w:rsidP="0015190B">
      <w:pPr>
        <w:rPr>
          <w:iCs/>
          <w:sz w:val="24"/>
        </w:rPr>
      </w:pPr>
    </w:p>
    <w:p w14:paraId="0F560017" w14:textId="1F96A186" w:rsidR="0015190B" w:rsidRPr="0015190B" w:rsidRDefault="0015190B" w:rsidP="0015190B">
      <w:pPr>
        <w:pStyle w:val="Prrafodelista"/>
        <w:numPr>
          <w:ilvl w:val="0"/>
          <w:numId w:val="15"/>
        </w:numPr>
        <w:rPr>
          <w:iCs/>
          <w:sz w:val="24"/>
        </w:rPr>
      </w:pPr>
      <w:r w:rsidRPr="0015190B">
        <w:rPr>
          <w:iCs/>
          <w:sz w:val="24"/>
        </w:rPr>
        <w:t xml:space="preserve">La estación manual de alarma </w:t>
      </w:r>
      <w:r w:rsidR="00B94FBA" w:rsidRPr="0015190B">
        <w:rPr>
          <w:iCs/>
          <w:sz w:val="24"/>
        </w:rPr>
        <w:t>debe</w:t>
      </w:r>
      <w:r w:rsidR="00B94FBA">
        <w:rPr>
          <w:iCs/>
          <w:sz w:val="24"/>
        </w:rPr>
        <w:t>rá</w:t>
      </w:r>
      <w:r w:rsidRPr="0015190B">
        <w:rPr>
          <w:iCs/>
          <w:sz w:val="24"/>
        </w:rPr>
        <w:t xml:space="preserve"> ser utilizada solo para ese tipo de evento. Cada estación manual </w:t>
      </w:r>
      <w:r w:rsidR="00B94FBA">
        <w:rPr>
          <w:iCs/>
          <w:sz w:val="24"/>
        </w:rPr>
        <w:t>estará ubicada en lugar visible</w:t>
      </w:r>
      <w:r w:rsidRPr="0015190B">
        <w:rPr>
          <w:iCs/>
          <w:sz w:val="24"/>
        </w:rPr>
        <w:t xml:space="preserve">, sin obstrucciones, accesible, y </w:t>
      </w:r>
      <w:r w:rsidR="00F9198F">
        <w:rPr>
          <w:iCs/>
          <w:sz w:val="24"/>
        </w:rPr>
        <w:t>será</w:t>
      </w:r>
      <w:r w:rsidRPr="0015190B">
        <w:rPr>
          <w:iCs/>
          <w:sz w:val="24"/>
        </w:rPr>
        <w:t xml:space="preserve"> un color que contraste con el fondo del área en que se monte.</w:t>
      </w:r>
    </w:p>
    <w:p w14:paraId="5E3F0BDA" w14:textId="77777777" w:rsidR="0015190B" w:rsidRDefault="0015190B" w:rsidP="0015190B">
      <w:pPr>
        <w:jc w:val="center"/>
        <w:rPr>
          <w:iCs/>
          <w:color w:val="44546A" w:themeColor="text2"/>
          <w:sz w:val="24"/>
        </w:rPr>
      </w:pPr>
    </w:p>
    <w:p w14:paraId="12741B30" w14:textId="17647858" w:rsidR="0015190B" w:rsidRDefault="0025781B" w:rsidP="0025781B">
      <w:pPr>
        <w:pStyle w:val="Ttulo2"/>
        <w:rPr>
          <w:sz w:val="24"/>
          <w:szCs w:val="24"/>
        </w:rPr>
      </w:pPr>
      <w:bookmarkStart w:id="33" w:name="_Toc94019442"/>
      <w:r w:rsidRPr="0025781B">
        <w:rPr>
          <w:sz w:val="24"/>
          <w:szCs w:val="24"/>
        </w:rPr>
        <w:t>UBICACIÓN DE LOS DISPOSITIVOS DE NOTIFICACIÓN AUDIBLE Y VISIBLE</w:t>
      </w:r>
      <w:bookmarkEnd w:id="33"/>
    </w:p>
    <w:p w14:paraId="04698603" w14:textId="77777777" w:rsidR="0025781B" w:rsidRPr="0025781B" w:rsidRDefault="0025781B" w:rsidP="0025781B"/>
    <w:p w14:paraId="1447465D" w14:textId="0D6309D9" w:rsidR="0025781B" w:rsidRDefault="0025781B" w:rsidP="0025781B"/>
    <w:p w14:paraId="1BEAA0DF" w14:textId="7CA76DE3" w:rsidR="0025781B" w:rsidRPr="0025781B" w:rsidRDefault="00BF5B44" w:rsidP="0025781B">
      <w:pPr>
        <w:pStyle w:val="Prrafodelista"/>
        <w:numPr>
          <w:ilvl w:val="0"/>
          <w:numId w:val="17"/>
        </w:numPr>
        <w:rPr>
          <w:sz w:val="24"/>
          <w:szCs w:val="28"/>
        </w:rPr>
      </w:pPr>
      <w:r>
        <w:rPr>
          <w:sz w:val="24"/>
          <w:szCs w:val="28"/>
        </w:rPr>
        <w:t>Dado que el montaje de las sirenas de luz estroboscópica se diseñó</w:t>
      </w:r>
      <w:r w:rsidR="0025781B" w:rsidRPr="0025781B">
        <w:rPr>
          <w:sz w:val="24"/>
          <w:szCs w:val="28"/>
        </w:rPr>
        <w:t xml:space="preserve"> en pared los dispositivos </w:t>
      </w:r>
      <w:r w:rsidR="00702C32">
        <w:rPr>
          <w:sz w:val="24"/>
          <w:szCs w:val="28"/>
        </w:rPr>
        <w:t>se ubicaron a</w:t>
      </w:r>
      <w:r w:rsidR="0025781B" w:rsidRPr="0025781B">
        <w:rPr>
          <w:sz w:val="24"/>
          <w:szCs w:val="28"/>
        </w:rPr>
        <w:t xml:space="preserve"> una altura de no meno</w:t>
      </w:r>
      <w:r w:rsidR="00702C32">
        <w:rPr>
          <w:sz w:val="24"/>
          <w:szCs w:val="28"/>
        </w:rPr>
        <w:t>r</w:t>
      </w:r>
      <w:r w:rsidR="0025781B" w:rsidRPr="0025781B">
        <w:rPr>
          <w:sz w:val="24"/>
          <w:szCs w:val="28"/>
        </w:rPr>
        <w:t xml:space="preserve"> de 80” (2.03 m), y no mayor de 96” (2.44m) por encima del piso terminado. </w:t>
      </w:r>
    </w:p>
    <w:p w14:paraId="59E50DF7" w14:textId="77777777" w:rsidR="0025781B" w:rsidRDefault="0025781B" w:rsidP="0025781B">
      <w:pPr>
        <w:rPr>
          <w:sz w:val="24"/>
          <w:szCs w:val="28"/>
        </w:rPr>
      </w:pPr>
    </w:p>
    <w:p w14:paraId="2B7D75D1" w14:textId="25EE9043" w:rsidR="0025781B" w:rsidRPr="0025781B" w:rsidRDefault="0025781B" w:rsidP="0025781B">
      <w:pPr>
        <w:pStyle w:val="Prrafodelista"/>
        <w:numPr>
          <w:ilvl w:val="0"/>
          <w:numId w:val="17"/>
        </w:numPr>
        <w:rPr>
          <w:sz w:val="24"/>
          <w:szCs w:val="28"/>
        </w:rPr>
      </w:pPr>
      <w:r w:rsidRPr="0025781B">
        <w:rPr>
          <w:sz w:val="24"/>
          <w:szCs w:val="28"/>
        </w:rPr>
        <w:t>La separación máxima de los dispositivos no excederá de 100 pies (30 m)</w:t>
      </w:r>
      <w:r w:rsidR="00930D6F">
        <w:rPr>
          <w:sz w:val="24"/>
          <w:szCs w:val="28"/>
        </w:rPr>
        <w:t xml:space="preserve"> como se puede observar en el diseño.</w:t>
      </w:r>
    </w:p>
    <w:p w14:paraId="1D52363F" w14:textId="75F7C222" w:rsidR="0025781B" w:rsidRDefault="0025781B" w:rsidP="00321D56"/>
    <w:p w14:paraId="3D9FF5F7" w14:textId="2823E8EB" w:rsidR="0025781B" w:rsidRDefault="0025781B" w:rsidP="0025781B">
      <w:pPr>
        <w:jc w:val="center"/>
        <w:rPr>
          <w:iCs/>
          <w:color w:val="44546A" w:themeColor="text2"/>
          <w:sz w:val="24"/>
        </w:rPr>
      </w:pPr>
      <w:r>
        <w:rPr>
          <w:iCs/>
          <w:noProof/>
          <w:color w:val="44546A" w:themeColor="text2"/>
          <w:sz w:val="24"/>
        </w:rPr>
        <w:drawing>
          <wp:inline distT="0" distB="0" distL="0" distR="0" wp14:anchorId="56873113" wp14:editId="2341A356">
            <wp:extent cx="5227320" cy="306429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5832" cy="3069282"/>
                    </a:xfrm>
                    <a:prstGeom prst="rect">
                      <a:avLst/>
                    </a:prstGeom>
                    <a:noFill/>
                    <a:ln>
                      <a:noFill/>
                    </a:ln>
                  </pic:spPr>
                </pic:pic>
              </a:graphicData>
            </a:graphic>
          </wp:inline>
        </w:drawing>
      </w:r>
    </w:p>
    <w:p w14:paraId="04AB4E93" w14:textId="77777777" w:rsidR="0025781B" w:rsidRDefault="0025781B" w:rsidP="0025781B">
      <w:pPr>
        <w:jc w:val="center"/>
        <w:rPr>
          <w:iCs/>
          <w:color w:val="44546A" w:themeColor="text2"/>
          <w:sz w:val="24"/>
        </w:rPr>
      </w:pPr>
    </w:p>
    <w:p w14:paraId="23740E5A" w14:textId="5A5A0847" w:rsidR="0025781B" w:rsidRPr="004971E3" w:rsidRDefault="0025781B" w:rsidP="0025781B">
      <w:pPr>
        <w:pStyle w:val="Descripcin"/>
        <w:spacing w:line="276" w:lineRule="auto"/>
        <w:jc w:val="center"/>
        <w:rPr>
          <w:rFonts w:cs="Arial"/>
          <w:bCs/>
          <w:sz w:val="22"/>
          <w:szCs w:val="22"/>
          <w:lang w:eastAsia="es-CO"/>
        </w:rPr>
      </w:pPr>
      <w:bookmarkStart w:id="34" w:name="_Toc95933191"/>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F42D64">
        <w:rPr>
          <w:rFonts w:cs="Arial"/>
          <w:bCs/>
          <w:noProof/>
          <w:sz w:val="22"/>
          <w:szCs w:val="22"/>
          <w:lang w:eastAsia="es-CO"/>
        </w:rPr>
        <w:t>7</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 xml:space="preserve">Localización </w:t>
      </w:r>
      <w:r w:rsidR="0016758E">
        <w:rPr>
          <w:rFonts w:cs="Arial"/>
          <w:bCs/>
          <w:sz w:val="22"/>
          <w:szCs w:val="22"/>
          <w:lang w:eastAsia="es-CO"/>
        </w:rPr>
        <w:t>sirenas de luz estroboscópicas</w:t>
      </w:r>
      <w:bookmarkEnd w:id="34"/>
    </w:p>
    <w:p w14:paraId="28F393CC" w14:textId="4DC3C647" w:rsidR="0025781B" w:rsidRDefault="0025781B" w:rsidP="0025781B">
      <w:pPr>
        <w:jc w:val="center"/>
        <w:rPr>
          <w:iCs/>
          <w:color w:val="44546A" w:themeColor="text2"/>
          <w:sz w:val="24"/>
        </w:rPr>
      </w:pPr>
      <w:r w:rsidRPr="00216722">
        <w:rPr>
          <w:color w:val="595959" w:themeColor="text1" w:themeTint="A6"/>
          <w:sz w:val="20"/>
          <w:szCs w:val="20"/>
        </w:rPr>
        <w:t xml:space="preserve">Fuente – </w:t>
      </w:r>
      <w:r w:rsidR="0016758E">
        <w:rPr>
          <w:color w:val="595959" w:themeColor="text1" w:themeTint="A6"/>
          <w:sz w:val="20"/>
          <w:szCs w:val="20"/>
        </w:rPr>
        <w:t>NFPA 72</w:t>
      </w:r>
    </w:p>
    <w:p w14:paraId="5856289D" w14:textId="046A1A64" w:rsidR="0025781B" w:rsidRDefault="0025781B" w:rsidP="00321D56">
      <w:pPr>
        <w:rPr>
          <w:iCs/>
          <w:color w:val="44546A" w:themeColor="text2"/>
          <w:sz w:val="24"/>
        </w:rPr>
      </w:pPr>
    </w:p>
    <w:p w14:paraId="4790CF39" w14:textId="6C2CAF2E" w:rsidR="00D831AA" w:rsidRDefault="002D4893" w:rsidP="00D831AA">
      <w:pPr>
        <w:pStyle w:val="Ttulo2"/>
        <w:rPr>
          <w:sz w:val="24"/>
          <w:szCs w:val="32"/>
        </w:rPr>
      </w:pPr>
      <w:bookmarkStart w:id="35" w:name="_Toc94019443"/>
      <w:r>
        <w:rPr>
          <w:sz w:val="24"/>
          <w:szCs w:val="32"/>
        </w:rPr>
        <w:lastRenderedPageBreak/>
        <w:t>CABLEADO</w:t>
      </w:r>
      <w:bookmarkEnd w:id="35"/>
      <w:r>
        <w:rPr>
          <w:sz w:val="24"/>
          <w:szCs w:val="32"/>
        </w:rPr>
        <w:t xml:space="preserve"> </w:t>
      </w:r>
    </w:p>
    <w:p w14:paraId="094961D0" w14:textId="0F5EBCED" w:rsidR="002D4893" w:rsidRDefault="002D4893" w:rsidP="002D4893"/>
    <w:p w14:paraId="4082988E" w14:textId="77777777" w:rsidR="00FC5696" w:rsidRDefault="00FC5696" w:rsidP="002D4893"/>
    <w:p w14:paraId="547D6FDB" w14:textId="2380D790" w:rsidR="002D4893" w:rsidRDefault="00AF0FD8" w:rsidP="002D4893">
      <w:pPr>
        <w:rPr>
          <w:sz w:val="24"/>
          <w:szCs w:val="28"/>
        </w:rPr>
      </w:pPr>
      <w:r w:rsidRPr="00AF0FD8">
        <w:rPr>
          <w:sz w:val="24"/>
          <w:szCs w:val="28"/>
        </w:rPr>
        <w:t xml:space="preserve">En la instalación del cableado necesario para la conexión de los elementos con la central de control se ha tenido en cuenta las especificaciones indicadas en </w:t>
      </w:r>
      <w:r>
        <w:rPr>
          <w:sz w:val="24"/>
          <w:szCs w:val="28"/>
        </w:rPr>
        <w:t>la NFPA72.</w:t>
      </w:r>
    </w:p>
    <w:p w14:paraId="20DA87BB" w14:textId="7A95D14B" w:rsidR="00D22CAF" w:rsidRDefault="00D22CAF" w:rsidP="002D4893">
      <w:pPr>
        <w:rPr>
          <w:sz w:val="24"/>
          <w:szCs w:val="28"/>
        </w:rPr>
      </w:pPr>
    </w:p>
    <w:p w14:paraId="608B2B92" w14:textId="4E372A48" w:rsidR="00D22CAF" w:rsidRDefault="00D22CAF" w:rsidP="002D4893">
      <w:pPr>
        <w:rPr>
          <w:sz w:val="24"/>
          <w:szCs w:val="28"/>
        </w:rPr>
      </w:pPr>
      <w:r>
        <w:rPr>
          <w:sz w:val="24"/>
          <w:szCs w:val="28"/>
        </w:rPr>
        <w:t xml:space="preserve">La construcción del cable </w:t>
      </w:r>
      <w:r w:rsidR="00480C98">
        <w:rPr>
          <w:sz w:val="24"/>
          <w:szCs w:val="28"/>
        </w:rPr>
        <w:t>que se</w:t>
      </w:r>
      <w:r>
        <w:rPr>
          <w:sz w:val="24"/>
          <w:szCs w:val="28"/>
        </w:rPr>
        <w:t xml:space="preserve"> </w:t>
      </w:r>
      <w:r w:rsidR="00480C98">
        <w:rPr>
          <w:sz w:val="24"/>
          <w:szCs w:val="28"/>
        </w:rPr>
        <w:t>diseñó</w:t>
      </w:r>
      <w:r>
        <w:rPr>
          <w:sz w:val="24"/>
          <w:szCs w:val="28"/>
        </w:rPr>
        <w:t xml:space="preserve"> </w:t>
      </w:r>
      <w:r w:rsidR="00480C98">
        <w:rPr>
          <w:sz w:val="24"/>
          <w:szCs w:val="28"/>
        </w:rPr>
        <w:t xml:space="preserve">serán </w:t>
      </w:r>
      <w:r>
        <w:rPr>
          <w:sz w:val="24"/>
          <w:szCs w:val="28"/>
        </w:rPr>
        <w:t>c</w:t>
      </w:r>
      <w:r w:rsidRPr="00D22CAF">
        <w:rPr>
          <w:sz w:val="24"/>
        </w:rPr>
        <w:t>onductores de Cobre Suave, Sólido, Aislamiento de Polipropileno, Identificado por Código de Colores, Blindaje con Cinta de Aluminio, Hilo Drain y Forro Total de PVC</w:t>
      </w:r>
    </w:p>
    <w:p w14:paraId="6134ADBB" w14:textId="3CF9C343" w:rsidR="00D22CAF" w:rsidRDefault="00D22CAF" w:rsidP="002D4893">
      <w:pPr>
        <w:rPr>
          <w:sz w:val="24"/>
          <w:szCs w:val="28"/>
        </w:rPr>
      </w:pPr>
    </w:p>
    <w:p w14:paraId="54C4C37F" w14:textId="5EE63FDA" w:rsidR="00D22CAF" w:rsidRDefault="00480C98" w:rsidP="002D4893">
      <w:pPr>
        <w:rPr>
          <w:sz w:val="24"/>
          <w:szCs w:val="28"/>
        </w:rPr>
      </w:pPr>
      <w:r>
        <w:rPr>
          <w:sz w:val="24"/>
          <w:szCs w:val="28"/>
        </w:rPr>
        <w:t xml:space="preserve">Características </w:t>
      </w:r>
      <w:r w:rsidR="00D22CAF" w:rsidRPr="00D22CAF">
        <w:rPr>
          <w:sz w:val="24"/>
          <w:szCs w:val="28"/>
        </w:rPr>
        <w:t>FPLP: cable retardante de la llama y de baja emisión de humos tóxicos, densos y corrosivos.</w:t>
      </w:r>
    </w:p>
    <w:p w14:paraId="422C887A" w14:textId="18C97028" w:rsidR="00480C98" w:rsidRDefault="00480C98" w:rsidP="002D4893">
      <w:pPr>
        <w:rPr>
          <w:sz w:val="24"/>
          <w:szCs w:val="28"/>
        </w:rPr>
      </w:pPr>
    </w:p>
    <w:p w14:paraId="02E06109" w14:textId="0CDF8E1B" w:rsidR="005E5F48" w:rsidRDefault="005E5F48" w:rsidP="002D4893">
      <w:pPr>
        <w:rPr>
          <w:sz w:val="24"/>
          <w:szCs w:val="28"/>
        </w:rPr>
      </w:pPr>
      <w:r>
        <w:rPr>
          <w:sz w:val="24"/>
          <w:szCs w:val="28"/>
        </w:rPr>
        <w:t>El calibre del cableado será calibre 16 AWG para las sirenas de luz estroboscópica y calibre 18 AWG para los sensores de humo.</w:t>
      </w:r>
    </w:p>
    <w:p w14:paraId="775B568E" w14:textId="74D62157" w:rsidR="001B4ACB" w:rsidRDefault="001B4ACB" w:rsidP="002D4893">
      <w:pPr>
        <w:rPr>
          <w:sz w:val="24"/>
          <w:szCs w:val="28"/>
        </w:rPr>
      </w:pPr>
    </w:p>
    <w:p w14:paraId="6450FB98" w14:textId="77777777" w:rsidR="00480C98" w:rsidRPr="00AF0FD8" w:rsidRDefault="00480C98" w:rsidP="002D4893">
      <w:pPr>
        <w:rPr>
          <w:sz w:val="24"/>
          <w:szCs w:val="28"/>
        </w:rPr>
      </w:pPr>
    </w:p>
    <w:p w14:paraId="571C00E6" w14:textId="7690D7D7" w:rsidR="00FC48A9" w:rsidRDefault="00FC48A9" w:rsidP="00FC48A9">
      <w:pPr>
        <w:pStyle w:val="Ttulo1"/>
        <w:rPr>
          <w:sz w:val="24"/>
          <w:szCs w:val="24"/>
        </w:rPr>
      </w:pPr>
      <w:bookmarkStart w:id="36" w:name="_Toc94019444"/>
      <w:r w:rsidRPr="000945E1">
        <w:rPr>
          <w:sz w:val="24"/>
          <w:szCs w:val="24"/>
        </w:rPr>
        <w:t>CONCLUSIONES Y RECOMENDACIONES</w:t>
      </w:r>
      <w:bookmarkEnd w:id="36"/>
    </w:p>
    <w:p w14:paraId="2DB55A81" w14:textId="215DC308" w:rsidR="002F29B1" w:rsidRDefault="002F29B1" w:rsidP="002F29B1"/>
    <w:p w14:paraId="250FDE47" w14:textId="6CCF117F" w:rsidR="002F29B1" w:rsidRPr="00AF58BB" w:rsidRDefault="002F29B1" w:rsidP="002F29B1">
      <w:pPr>
        <w:rPr>
          <w:sz w:val="24"/>
          <w:szCs w:val="28"/>
        </w:rPr>
      </w:pPr>
    </w:p>
    <w:p w14:paraId="7B32C8A4" w14:textId="31501EEC" w:rsidR="001349DE" w:rsidRPr="001349DE" w:rsidRDefault="00AF58BB" w:rsidP="001349DE">
      <w:pPr>
        <w:pStyle w:val="Prrafodelista"/>
        <w:numPr>
          <w:ilvl w:val="0"/>
          <w:numId w:val="11"/>
        </w:numPr>
      </w:pPr>
      <w:r w:rsidRPr="00AF58BB">
        <w:rPr>
          <w:sz w:val="24"/>
          <w:szCs w:val="28"/>
        </w:rPr>
        <w:t xml:space="preserve">Se </w:t>
      </w:r>
      <w:r w:rsidR="0022523A">
        <w:rPr>
          <w:sz w:val="24"/>
          <w:szCs w:val="28"/>
        </w:rPr>
        <w:t xml:space="preserve">realizo el diseño integral </w:t>
      </w:r>
      <w:r w:rsidR="001349DE">
        <w:rPr>
          <w:sz w:val="24"/>
          <w:szCs w:val="28"/>
        </w:rPr>
        <w:t>del sistema de detección y alarma de incendios</w:t>
      </w:r>
      <w:r w:rsidR="0022523A">
        <w:rPr>
          <w:sz w:val="24"/>
          <w:szCs w:val="28"/>
        </w:rPr>
        <w:t xml:space="preserve"> en la estación 20 de Julio siguiendo los parámetros y lineamientos de la NTC 2050, RETIE en su última actualización</w:t>
      </w:r>
      <w:r w:rsidR="00702057">
        <w:rPr>
          <w:sz w:val="24"/>
          <w:szCs w:val="28"/>
        </w:rPr>
        <w:t xml:space="preserve">, </w:t>
      </w:r>
      <w:r w:rsidR="001349DE">
        <w:rPr>
          <w:sz w:val="24"/>
          <w:szCs w:val="28"/>
        </w:rPr>
        <w:t>N</w:t>
      </w:r>
      <w:r w:rsidR="00376456">
        <w:rPr>
          <w:sz w:val="24"/>
          <w:szCs w:val="28"/>
        </w:rPr>
        <w:t>SR-10</w:t>
      </w:r>
      <w:r w:rsidR="00702057">
        <w:rPr>
          <w:sz w:val="24"/>
          <w:szCs w:val="28"/>
        </w:rPr>
        <w:t xml:space="preserve"> y NFPA72</w:t>
      </w:r>
      <w:r w:rsidR="001349DE">
        <w:rPr>
          <w:sz w:val="24"/>
          <w:szCs w:val="28"/>
        </w:rPr>
        <w:t>.</w:t>
      </w:r>
    </w:p>
    <w:p w14:paraId="7AC009B2" w14:textId="77777777" w:rsidR="001349DE" w:rsidRPr="001349DE" w:rsidRDefault="001349DE" w:rsidP="001349DE">
      <w:pPr>
        <w:pStyle w:val="Prrafodelista"/>
        <w:ind w:left="720"/>
      </w:pPr>
    </w:p>
    <w:p w14:paraId="2022AB14" w14:textId="77777777" w:rsidR="00E47A59" w:rsidRPr="00E47A59" w:rsidRDefault="00E47A59" w:rsidP="001349DE">
      <w:pPr>
        <w:pStyle w:val="Prrafodelista"/>
        <w:numPr>
          <w:ilvl w:val="0"/>
          <w:numId w:val="11"/>
        </w:numPr>
      </w:pPr>
      <w:bookmarkStart w:id="37" w:name="_Hlk92207379"/>
      <w:r>
        <w:rPr>
          <w:sz w:val="24"/>
          <w:szCs w:val="28"/>
        </w:rPr>
        <w:t>Se establecieron los criterios de diseño de las ubicaciones</w:t>
      </w:r>
      <w:r w:rsidR="001349DE" w:rsidRPr="001349DE">
        <w:rPr>
          <w:sz w:val="24"/>
          <w:szCs w:val="28"/>
        </w:rPr>
        <w:t xml:space="preserve"> </w:t>
      </w:r>
      <w:bookmarkEnd w:id="37"/>
      <w:r w:rsidR="001349DE" w:rsidRPr="001349DE">
        <w:rPr>
          <w:sz w:val="24"/>
          <w:szCs w:val="28"/>
        </w:rPr>
        <w:t>de los sensores de humo en los diferentes niveles de la estación 20 de Julio Cable aéreo San Cristóbal.</w:t>
      </w:r>
    </w:p>
    <w:p w14:paraId="6D09F2C8" w14:textId="77777777" w:rsidR="00E47A59" w:rsidRPr="00E47A59" w:rsidRDefault="00E47A59" w:rsidP="00E47A59">
      <w:pPr>
        <w:pStyle w:val="Prrafodelista"/>
        <w:rPr>
          <w:sz w:val="24"/>
          <w:szCs w:val="28"/>
        </w:rPr>
      </w:pPr>
    </w:p>
    <w:p w14:paraId="1A651482" w14:textId="77777777" w:rsidR="00D45367" w:rsidRPr="00D45367" w:rsidRDefault="00E47A59" w:rsidP="001349DE">
      <w:pPr>
        <w:pStyle w:val="Prrafodelista"/>
        <w:numPr>
          <w:ilvl w:val="0"/>
          <w:numId w:val="11"/>
        </w:numPr>
      </w:pPr>
      <w:r w:rsidRPr="00E47A59">
        <w:rPr>
          <w:sz w:val="24"/>
          <w:szCs w:val="28"/>
        </w:rPr>
        <w:t xml:space="preserve">Se establecieron los criterios de diseño </w:t>
      </w:r>
      <w:r w:rsidR="001349DE" w:rsidRPr="00E47A59">
        <w:rPr>
          <w:sz w:val="24"/>
          <w:szCs w:val="28"/>
        </w:rPr>
        <w:t xml:space="preserve">de </w:t>
      </w:r>
      <w:r>
        <w:rPr>
          <w:sz w:val="24"/>
          <w:szCs w:val="28"/>
        </w:rPr>
        <w:t xml:space="preserve">las </w:t>
      </w:r>
      <w:r w:rsidR="001349DE" w:rsidRPr="00E47A59">
        <w:rPr>
          <w:sz w:val="24"/>
          <w:szCs w:val="28"/>
        </w:rPr>
        <w:t>sirena</w:t>
      </w:r>
      <w:r>
        <w:rPr>
          <w:sz w:val="24"/>
          <w:szCs w:val="28"/>
        </w:rPr>
        <w:t>s</w:t>
      </w:r>
      <w:r w:rsidR="001349DE" w:rsidRPr="00E47A59">
        <w:rPr>
          <w:sz w:val="24"/>
          <w:szCs w:val="28"/>
        </w:rPr>
        <w:t xml:space="preserve"> de luz estroboscópica en los diferentes niveles de la estación 20 de Julio Cable aéreo San Cristóbal.</w:t>
      </w:r>
    </w:p>
    <w:p w14:paraId="32D078FF" w14:textId="77777777" w:rsidR="00D45367" w:rsidRPr="00D45367" w:rsidRDefault="00D45367" w:rsidP="00D45367">
      <w:pPr>
        <w:pStyle w:val="Prrafodelista"/>
        <w:rPr>
          <w:sz w:val="24"/>
          <w:szCs w:val="28"/>
        </w:rPr>
      </w:pPr>
    </w:p>
    <w:p w14:paraId="34E456EE" w14:textId="4ED4236F" w:rsidR="001349DE" w:rsidRPr="00D45367" w:rsidRDefault="00D45367" w:rsidP="001349DE">
      <w:pPr>
        <w:pStyle w:val="Prrafodelista"/>
        <w:numPr>
          <w:ilvl w:val="0"/>
          <w:numId w:val="11"/>
        </w:numPr>
      </w:pPr>
      <w:r>
        <w:rPr>
          <w:sz w:val="24"/>
          <w:szCs w:val="28"/>
        </w:rPr>
        <w:t>Se definieron</w:t>
      </w:r>
      <w:r w:rsidR="001349DE" w:rsidRPr="00D45367">
        <w:rPr>
          <w:sz w:val="24"/>
          <w:szCs w:val="28"/>
        </w:rPr>
        <w:t xml:space="preserve"> los criterios con los que se realizó el diseño eléctrico integral de detección y alarma de incendios.</w:t>
      </w:r>
    </w:p>
    <w:sectPr w:rsidR="001349DE" w:rsidRPr="00D45367" w:rsidSect="00BE7D77">
      <w:headerReference w:type="first" r:id="rId30"/>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E4F03" w14:textId="77777777" w:rsidR="00085455" w:rsidRDefault="00085455">
      <w:r>
        <w:separator/>
      </w:r>
    </w:p>
  </w:endnote>
  <w:endnote w:type="continuationSeparator" w:id="0">
    <w:p w14:paraId="4D8D0769" w14:textId="77777777" w:rsidR="00085455" w:rsidRDefault="00085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B9E8A" w14:textId="77777777" w:rsidR="00085455" w:rsidRDefault="00085455">
      <w:r>
        <w:separator/>
      </w:r>
    </w:p>
  </w:footnote>
  <w:footnote w:type="continuationSeparator" w:id="0">
    <w:p w14:paraId="21475A1D" w14:textId="77777777" w:rsidR="00085455" w:rsidRDefault="00085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2BB6108"/>
    <w:multiLevelType w:val="hybridMultilevel"/>
    <w:tmpl w:val="7DCC965C"/>
    <w:lvl w:ilvl="0" w:tplc="A43C3206">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64001D1"/>
    <w:multiLevelType w:val="singleLevel"/>
    <w:tmpl w:val="657227AC"/>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1EEE4268"/>
    <w:multiLevelType w:val="hybridMultilevel"/>
    <w:tmpl w:val="79CE3B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B7E4703"/>
    <w:multiLevelType w:val="hybridMultilevel"/>
    <w:tmpl w:val="EBB4E470"/>
    <w:lvl w:ilvl="0" w:tplc="484E550A">
      <w:start w:val="1"/>
      <w:numFmt w:val="decimal"/>
      <w:lvlText w:val="%1."/>
      <w:lvlJc w:val="left"/>
      <w:pPr>
        <w:ind w:left="720" w:hanging="360"/>
      </w:pPr>
      <w:rPr>
        <w:rFonts w:asciiTheme="minorHAnsi" w:eastAsiaTheme="minorHAnsi" w:hAnsiTheme="minorHAnsi"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6C01009"/>
    <w:multiLevelType w:val="singleLevel"/>
    <w:tmpl w:val="977A97C4"/>
    <w:lvl w:ilvl="0">
      <w:start w:val="1"/>
      <w:numFmt w:val="lowerLetter"/>
      <w:lvlText w:val="%1)"/>
      <w:lvlJc w:val="left"/>
      <w:pPr>
        <w:tabs>
          <w:tab w:val="num" w:pos="1068"/>
        </w:tabs>
        <w:ind w:left="1068" w:hanging="360"/>
      </w:pPr>
    </w:lvl>
  </w:abstractNum>
  <w:abstractNum w:abstractNumId="27"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330167"/>
    <w:multiLevelType w:val="hybridMultilevel"/>
    <w:tmpl w:val="D90C5EA0"/>
    <w:lvl w:ilvl="0" w:tplc="240A0001">
      <w:start w:val="1"/>
      <w:numFmt w:val="bullet"/>
      <w:lvlText w:val=""/>
      <w:lvlJc w:val="left"/>
      <w:pPr>
        <w:ind w:left="643"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50825F2D"/>
    <w:multiLevelType w:val="hybridMultilevel"/>
    <w:tmpl w:val="07BAE2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1724CAC"/>
    <w:multiLevelType w:val="hybridMultilevel"/>
    <w:tmpl w:val="6D723B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574EEF"/>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15:restartNumberingAfterBreak="0">
    <w:nsid w:val="6C582A0F"/>
    <w:multiLevelType w:val="hybridMultilevel"/>
    <w:tmpl w:val="5C78BB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4E24901"/>
    <w:multiLevelType w:val="hybridMultilevel"/>
    <w:tmpl w:val="D534AB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21"/>
  </w:num>
  <w:num w:numId="4">
    <w:abstractNumId w:val="28"/>
  </w:num>
  <w:num w:numId="5">
    <w:abstractNumId w:val="35"/>
  </w:num>
  <w:num w:numId="6">
    <w:abstractNumId w:val="27"/>
  </w:num>
  <w:num w:numId="7">
    <w:abstractNumId w:val="25"/>
  </w:num>
  <w:num w:numId="8">
    <w:abstractNumId w:val="33"/>
  </w:num>
  <w:num w:numId="9">
    <w:abstractNumId w:val="22"/>
  </w:num>
  <w:num w:numId="10">
    <w:abstractNumId w:val="32"/>
  </w:num>
  <w:num w:numId="11">
    <w:abstractNumId w:val="34"/>
  </w:num>
  <w:num w:numId="12">
    <w:abstractNumId w:val="32"/>
  </w:num>
  <w:num w:numId="13">
    <w:abstractNumId w:val="32"/>
  </w:num>
  <w:num w:numId="14">
    <w:abstractNumId w:val="32"/>
  </w:num>
  <w:num w:numId="15">
    <w:abstractNumId w:val="31"/>
  </w:num>
  <w:num w:numId="16">
    <w:abstractNumId w:val="32"/>
  </w:num>
  <w:num w:numId="17">
    <w:abstractNumId w:val="30"/>
  </w:num>
  <w:num w:numId="18">
    <w:abstractNumId w:val="26"/>
    <w:lvlOverride w:ilvl="0">
      <w:startOverride w:val="1"/>
    </w:lvlOverride>
  </w:num>
  <w:num w:numId="19">
    <w:abstractNumId w:val="23"/>
  </w:num>
  <w:num w:numId="2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25BB"/>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1A1"/>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53"/>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4EAA"/>
    <w:rsid w:val="00065DDB"/>
    <w:rsid w:val="00066389"/>
    <w:rsid w:val="00067128"/>
    <w:rsid w:val="0006782A"/>
    <w:rsid w:val="0007212E"/>
    <w:rsid w:val="000722CA"/>
    <w:rsid w:val="00073115"/>
    <w:rsid w:val="000751CE"/>
    <w:rsid w:val="00077049"/>
    <w:rsid w:val="0008169A"/>
    <w:rsid w:val="000823A0"/>
    <w:rsid w:val="00082B42"/>
    <w:rsid w:val="0008399A"/>
    <w:rsid w:val="00083F87"/>
    <w:rsid w:val="00084E69"/>
    <w:rsid w:val="00085455"/>
    <w:rsid w:val="0008584A"/>
    <w:rsid w:val="00085942"/>
    <w:rsid w:val="00087F54"/>
    <w:rsid w:val="00090731"/>
    <w:rsid w:val="00091B1B"/>
    <w:rsid w:val="00092FC2"/>
    <w:rsid w:val="000931AF"/>
    <w:rsid w:val="00093946"/>
    <w:rsid w:val="0009446F"/>
    <w:rsid w:val="000945E1"/>
    <w:rsid w:val="000946FB"/>
    <w:rsid w:val="000949DB"/>
    <w:rsid w:val="00095F9E"/>
    <w:rsid w:val="00097239"/>
    <w:rsid w:val="00097703"/>
    <w:rsid w:val="000A02D3"/>
    <w:rsid w:val="000A0EC8"/>
    <w:rsid w:val="000A15A7"/>
    <w:rsid w:val="000A21EF"/>
    <w:rsid w:val="000A274A"/>
    <w:rsid w:val="000A3619"/>
    <w:rsid w:val="000A43D4"/>
    <w:rsid w:val="000A71C2"/>
    <w:rsid w:val="000A730F"/>
    <w:rsid w:val="000A7B71"/>
    <w:rsid w:val="000B07B3"/>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29C7"/>
    <w:rsid w:val="000D4ACC"/>
    <w:rsid w:val="000D676C"/>
    <w:rsid w:val="000E02E4"/>
    <w:rsid w:val="000E09A8"/>
    <w:rsid w:val="000E29B6"/>
    <w:rsid w:val="000E3962"/>
    <w:rsid w:val="000E3B23"/>
    <w:rsid w:val="000E4DC1"/>
    <w:rsid w:val="000E544B"/>
    <w:rsid w:val="000E6299"/>
    <w:rsid w:val="000E68A7"/>
    <w:rsid w:val="000E7210"/>
    <w:rsid w:val="000E7860"/>
    <w:rsid w:val="000F02D9"/>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695"/>
    <w:rsid w:val="00106A65"/>
    <w:rsid w:val="00111936"/>
    <w:rsid w:val="001134AE"/>
    <w:rsid w:val="0011378A"/>
    <w:rsid w:val="00113792"/>
    <w:rsid w:val="00116BC2"/>
    <w:rsid w:val="00120363"/>
    <w:rsid w:val="00120511"/>
    <w:rsid w:val="00120AE3"/>
    <w:rsid w:val="0012183A"/>
    <w:rsid w:val="0012219F"/>
    <w:rsid w:val="00123307"/>
    <w:rsid w:val="00123F7A"/>
    <w:rsid w:val="001240E1"/>
    <w:rsid w:val="0012761D"/>
    <w:rsid w:val="00127EE8"/>
    <w:rsid w:val="001304B5"/>
    <w:rsid w:val="00131F92"/>
    <w:rsid w:val="00132DB9"/>
    <w:rsid w:val="001334ED"/>
    <w:rsid w:val="00133ED6"/>
    <w:rsid w:val="0013405D"/>
    <w:rsid w:val="001349DE"/>
    <w:rsid w:val="00135B32"/>
    <w:rsid w:val="0013673A"/>
    <w:rsid w:val="00140B27"/>
    <w:rsid w:val="00140B51"/>
    <w:rsid w:val="00141697"/>
    <w:rsid w:val="0014302A"/>
    <w:rsid w:val="001431DE"/>
    <w:rsid w:val="0014478E"/>
    <w:rsid w:val="001447AB"/>
    <w:rsid w:val="00145FC4"/>
    <w:rsid w:val="00147E19"/>
    <w:rsid w:val="00150682"/>
    <w:rsid w:val="0015190B"/>
    <w:rsid w:val="001529BD"/>
    <w:rsid w:val="0015460D"/>
    <w:rsid w:val="001565B8"/>
    <w:rsid w:val="00156BA6"/>
    <w:rsid w:val="001571FF"/>
    <w:rsid w:val="0016061C"/>
    <w:rsid w:val="00160A29"/>
    <w:rsid w:val="00162189"/>
    <w:rsid w:val="00162755"/>
    <w:rsid w:val="00162CBB"/>
    <w:rsid w:val="00163D53"/>
    <w:rsid w:val="00163F9F"/>
    <w:rsid w:val="0016408A"/>
    <w:rsid w:val="00164D5D"/>
    <w:rsid w:val="0016758E"/>
    <w:rsid w:val="00170308"/>
    <w:rsid w:val="001714FC"/>
    <w:rsid w:val="0017182B"/>
    <w:rsid w:val="00171B2A"/>
    <w:rsid w:val="00172A78"/>
    <w:rsid w:val="0017309E"/>
    <w:rsid w:val="00173E76"/>
    <w:rsid w:val="001741F3"/>
    <w:rsid w:val="00175804"/>
    <w:rsid w:val="00180986"/>
    <w:rsid w:val="00181978"/>
    <w:rsid w:val="00182195"/>
    <w:rsid w:val="001831DA"/>
    <w:rsid w:val="00184422"/>
    <w:rsid w:val="001860DC"/>
    <w:rsid w:val="00187463"/>
    <w:rsid w:val="001901D8"/>
    <w:rsid w:val="00190383"/>
    <w:rsid w:val="0019175E"/>
    <w:rsid w:val="00191D60"/>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4ACB"/>
    <w:rsid w:val="001B6537"/>
    <w:rsid w:val="001B7675"/>
    <w:rsid w:val="001C04BB"/>
    <w:rsid w:val="001C3254"/>
    <w:rsid w:val="001C3DA1"/>
    <w:rsid w:val="001C3ED2"/>
    <w:rsid w:val="001C4995"/>
    <w:rsid w:val="001C51B9"/>
    <w:rsid w:val="001C57BC"/>
    <w:rsid w:val="001D0606"/>
    <w:rsid w:val="001D132C"/>
    <w:rsid w:val="001D2290"/>
    <w:rsid w:val="001D4FCA"/>
    <w:rsid w:val="001D5812"/>
    <w:rsid w:val="001E107C"/>
    <w:rsid w:val="001E317F"/>
    <w:rsid w:val="001E5239"/>
    <w:rsid w:val="001F09A7"/>
    <w:rsid w:val="001F0E87"/>
    <w:rsid w:val="001F1264"/>
    <w:rsid w:val="001F197F"/>
    <w:rsid w:val="001F1D9B"/>
    <w:rsid w:val="001F3945"/>
    <w:rsid w:val="001F4661"/>
    <w:rsid w:val="001F46CE"/>
    <w:rsid w:val="001F485D"/>
    <w:rsid w:val="001F4973"/>
    <w:rsid w:val="001F7AE3"/>
    <w:rsid w:val="002008AE"/>
    <w:rsid w:val="00200E8C"/>
    <w:rsid w:val="00200ECA"/>
    <w:rsid w:val="00201A83"/>
    <w:rsid w:val="00202087"/>
    <w:rsid w:val="002023DD"/>
    <w:rsid w:val="00202517"/>
    <w:rsid w:val="002048F5"/>
    <w:rsid w:val="00205804"/>
    <w:rsid w:val="002071FD"/>
    <w:rsid w:val="00207CA6"/>
    <w:rsid w:val="0021066D"/>
    <w:rsid w:val="00210733"/>
    <w:rsid w:val="00210A56"/>
    <w:rsid w:val="00211A67"/>
    <w:rsid w:val="00212B7B"/>
    <w:rsid w:val="002151E6"/>
    <w:rsid w:val="00215A9D"/>
    <w:rsid w:val="00215D6F"/>
    <w:rsid w:val="00216722"/>
    <w:rsid w:val="002170C4"/>
    <w:rsid w:val="0021750D"/>
    <w:rsid w:val="002175AC"/>
    <w:rsid w:val="00217E1C"/>
    <w:rsid w:val="0022163D"/>
    <w:rsid w:val="00221C40"/>
    <w:rsid w:val="002231AD"/>
    <w:rsid w:val="002241EA"/>
    <w:rsid w:val="00224295"/>
    <w:rsid w:val="002249CF"/>
    <w:rsid w:val="0022523A"/>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0DE2"/>
    <w:rsid w:val="00241103"/>
    <w:rsid w:val="00241716"/>
    <w:rsid w:val="0024230D"/>
    <w:rsid w:val="002430AD"/>
    <w:rsid w:val="00243FF1"/>
    <w:rsid w:val="00245E52"/>
    <w:rsid w:val="002462D3"/>
    <w:rsid w:val="00246AD6"/>
    <w:rsid w:val="00246D1E"/>
    <w:rsid w:val="00247F61"/>
    <w:rsid w:val="0025244D"/>
    <w:rsid w:val="002535B8"/>
    <w:rsid w:val="00254636"/>
    <w:rsid w:val="00254B1B"/>
    <w:rsid w:val="002550E5"/>
    <w:rsid w:val="0025547D"/>
    <w:rsid w:val="00255C2F"/>
    <w:rsid w:val="0025651B"/>
    <w:rsid w:val="0025781B"/>
    <w:rsid w:val="00260D3C"/>
    <w:rsid w:val="002614BF"/>
    <w:rsid w:val="00261673"/>
    <w:rsid w:val="00261A40"/>
    <w:rsid w:val="00261C81"/>
    <w:rsid w:val="00261DE6"/>
    <w:rsid w:val="002646D1"/>
    <w:rsid w:val="00264CF1"/>
    <w:rsid w:val="002663AD"/>
    <w:rsid w:val="00266C11"/>
    <w:rsid w:val="00267484"/>
    <w:rsid w:val="00267894"/>
    <w:rsid w:val="00267B28"/>
    <w:rsid w:val="002709A6"/>
    <w:rsid w:val="00270FCF"/>
    <w:rsid w:val="00271D1E"/>
    <w:rsid w:val="00271D38"/>
    <w:rsid w:val="00274593"/>
    <w:rsid w:val="00274F85"/>
    <w:rsid w:val="00275261"/>
    <w:rsid w:val="00277A06"/>
    <w:rsid w:val="002827D5"/>
    <w:rsid w:val="002834EA"/>
    <w:rsid w:val="00283822"/>
    <w:rsid w:val="00284199"/>
    <w:rsid w:val="00284A8F"/>
    <w:rsid w:val="00285F34"/>
    <w:rsid w:val="00286066"/>
    <w:rsid w:val="002861F9"/>
    <w:rsid w:val="002862AB"/>
    <w:rsid w:val="002868AE"/>
    <w:rsid w:val="002868DC"/>
    <w:rsid w:val="00287B3A"/>
    <w:rsid w:val="002906C8"/>
    <w:rsid w:val="00290A51"/>
    <w:rsid w:val="0029130A"/>
    <w:rsid w:val="00291B69"/>
    <w:rsid w:val="0029298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C7A16"/>
    <w:rsid w:val="002D0AB8"/>
    <w:rsid w:val="002D1474"/>
    <w:rsid w:val="002D205A"/>
    <w:rsid w:val="002D2440"/>
    <w:rsid w:val="002D3F38"/>
    <w:rsid w:val="002D41BB"/>
    <w:rsid w:val="002D444F"/>
    <w:rsid w:val="002D4893"/>
    <w:rsid w:val="002D6129"/>
    <w:rsid w:val="002D7047"/>
    <w:rsid w:val="002D78A2"/>
    <w:rsid w:val="002D7964"/>
    <w:rsid w:val="002E0541"/>
    <w:rsid w:val="002E1D01"/>
    <w:rsid w:val="002E2E24"/>
    <w:rsid w:val="002E372A"/>
    <w:rsid w:val="002E5688"/>
    <w:rsid w:val="002E5A99"/>
    <w:rsid w:val="002E7DB7"/>
    <w:rsid w:val="002E7EC3"/>
    <w:rsid w:val="002F284D"/>
    <w:rsid w:val="002F29B1"/>
    <w:rsid w:val="002F4C46"/>
    <w:rsid w:val="002F751A"/>
    <w:rsid w:val="00300F9B"/>
    <w:rsid w:val="0030151A"/>
    <w:rsid w:val="0030172A"/>
    <w:rsid w:val="00302803"/>
    <w:rsid w:val="003046A7"/>
    <w:rsid w:val="003046E3"/>
    <w:rsid w:val="00304961"/>
    <w:rsid w:val="00304AB0"/>
    <w:rsid w:val="00304B56"/>
    <w:rsid w:val="0030524A"/>
    <w:rsid w:val="00305E8E"/>
    <w:rsid w:val="00306D26"/>
    <w:rsid w:val="00306F74"/>
    <w:rsid w:val="003079E5"/>
    <w:rsid w:val="00311477"/>
    <w:rsid w:val="00311B89"/>
    <w:rsid w:val="00311F1B"/>
    <w:rsid w:val="00313454"/>
    <w:rsid w:val="00314F8B"/>
    <w:rsid w:val="003150A9"/>
    <w:rsid w:val="003158AE"/>
    <w:rsid w:val="00315D61"/>
    <w:rsid w:val="003162C2"/>
    <w:rsid w:val="00316764"/>
    <w:rsid w:val="00321157"/>
    <w:rsid w:val="00321513"/>
    <w:rsid w:val="00321D56"/>
    <w:rsid w:val="00322B7B"/>
    <w:rsid w:val="00323285"/>
    <w:rsid w:val="00324D4A"/>
    <w:rsid w:val="00325E32"/>
    <w:rsid w:val="00326B6B"/>
    <w:rsid w:val="00331431"/>
    <w:rsid w:val="00331F45"/>
    <w:rsid w:val="003329C9"/>
    <w:rsid w:val="0033318F"/>
    <w:rsid w:val="00333741"/>
    <w:rsid w:val="00333865"/>
    <w:rsid w:val="00333ACE"/>
    <w:rsid w:val="003346F7"/>
    <w:rsid w:val="003356FC"/>
    <w:rsid w:val="00335872"/>
    <w:rsid w:val="003359FE"/>
    <w:rsid w:val="003370B1"/>
    <w:rsid w:val="00337CC4"/>
    <w:rsid w:val="00337D11"/>
    <w:rsid w:val="00337E0D"/>
    <w:rsid w:val="003406AC"/>
    <w:rsid w:val="00341969"/>
    <w:rsid w:val="00341AAC"/>
    <w:rsid w:val="003423C9"/>
    <w:rsid w:val="00342522"/>
    <w:rsid w:val="003438F1"/>
    <w:rsid w:val="00344E3D"/>
    <w:rsid w:val="003451EE"/>
    <w:rsid w:val="00345FCA"/>
    <w:rsid w:val="003462D9"/>
    <w:rsid w:val="003463BF"/>
    <w:rsid w:val="0034794A"/>
    <w:rsid w:val="00347E4E"/>
    <w:rsid w:val="003500F6"/>
    <w:rsid w:val="003511DB"/>
    <w:rsid w:val="003527E0"/>
    <w:rsid w:val="00353BAD"/>
    <w:rsid w:val="0035410D"/>
    <w:rsid w:val="00354445"/>
    <w:rsid w:val="00354697"/>
    <w:rsid w:val="00354D6D"/>
    <w:rsid w:val="0035503E"/>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456"/>
    <w:rsid w:val="00376C48"/>
    <w:rsid w:val="00376ED4"/>
    <w:rsid w:val="00376EFA"/>
    <w:rsid w:val="00377255"/>
    <w:rsid w:val="003776C6"/>
    <w:rsid w:val="003776F3"/>
    <w:rsid w:val="00377EF2"/>
    <w:rsid w:val="00380C9E"/>
    <w:rsid w:val="00380D7D"/>
    <w:rsid w:val="0038206B"/>
    <w:rsid w:val="00382DA4"/>
    <w:rsid w:val="00384143"/>
    <w:rsid w:val="00385B3A"/>
    <w:rsid w:val="00386477"/>
    <w:rsid w:val="003867AB"/>
    <w:rsid w:val="00386A90"/>
    <w:rsid w:val="00386C04"/>
    <w:rsid w:val="0038721F"/>
    <w:rsid w:val="00387682"/>
    <w:rsid w:val="003907D7"/>
    <w:rsid w:val="00390C2E"/>
    <w:rsid w:val="00392504"/>
    <w:rsid w:val="00393317"/>
    <w:rsid w:val="00393574"/>
    <w:rsid w:val="003941EE"/>
    <w:rsid w:val="00394352"/>
    <w:rsid w:val="003944FA"/>
    <w:rsid w:val="0039631C"/>
    <w:rsid w:val="00396DF4"/>
    <w:rsid w:val="003974D5"/>
    <w:rsid w:val="0039776E"/>
    <w:rsid w:val="003A06DF"/>
    <w:rsid w:val="003A0945"/>
    <w:rsid w:val="003A1F5D"/>
    <w:rsid w:val="003A437A"/>
    <w:rsid w:val="003A49D8"/>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3A0"/>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3EF2"/>
    <w:rsid w:val="003F49A9"/>
    <w:rsid w:val="003F507C"/>
    <w:rsid w:val="003F565E"/>
    <w:rsid w:val="003F5A30"/>
    <w:rsid w:val="003F5BBC"/>
    <w:rsid w:val="003F7B4E"/>
    <w:rsid w:val="00400142"/>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2FD6"/>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4E75"/>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C98"/>
    <w:rsid w:val="00480E69"/>
    <w:rsid w:val="00481E0E"/>
    <w:rsid w:val="00484577"/>
    <w:rsid w:val="0048472D"/>
    <w:rsid w:val="00484CB6"/>
    <w:rsid w:val="004875CD"/>
    <w:rsid w:val="004911B6"/>
    <w:rsid w:val="004928FD"/>
    <w:rsid w:val="00493C31"/>
    <w:rsid w:val="00495EB9"/>
    <w:rsid w:val="00496986"/>
    <w:rsid w:val="004971E3"/>
    <w:rsid w:val="004A11E0"/>
    <w:rsid w:val="004A17FB"/>
    <w:rsid w:val="004A2328"/>
    <w:rsid w:val="004A28DA"/>
    <w:rsid w:val="004A3994"/>
    <w:rsid w:val="004A4EEB"/>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3A1"/>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3F6"/>
    <w:rsid w:val="004F642B"/>
    <w:rsid w:val="004F7714"/>
    <w:rsid w:val="00501F0B"/>
    <w:rsid w:val="00502A6F"/>
    <w:rsid w:val="00502AB0"/>
    <w:rsid w:val="00505DE5"/>
    <w:rsid w:val="00506272"/>
    <w:rsid w:val="005120BC"/>
    <w:rsid w:val="0051277D"/>
    <w:rsid w:val="005131DC"/>
    <w:rsid w:val="005133CB"/>
    <w:rsid w:val="005138A0"/>
    <w:rsid w:val="00514B18"/>
    <w:rsid w:val="00515225"/>
    <w:rsid w:val="0051540D"/>
    <w:rsid w:val="00515B66"/>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37D64"/>
    <w:rsid w:val="00540B36"/>
    <w:rsid w:val="00541B41"/>
    <w:rsid w:val="00541BCC"/>
    <w:rsid w:val="00541F05"/>
    <w:rsid w:val="005425B9"/>
    <w:rsid w:val="0054477C"/>
    <w:rsid w:val="00545A62"/>
    <w:rsid w:val="0054666E"/>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64C5"/>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5CC4"/>
    <w:rsid w:val="00596F5E"/>
    <w:rsid w:val="005978BC"/>
    <w:rsid w:val="005A04BA"/>
    <w:rsid w:val="005A412D"/>
    <w:rsid w:val="005A5E06"/>
    <w:rsid w:val="005A6478"/>
    <w:rsid w:val="005A6B32"/>
    <w:rsid w:val="005A794B"/>
    <w:rsid w:val="005B1324"/>
    <w:rsid w:val="005B1685"/>
    <w:rsid w:val="005B181B"/>
    <w:rsid w:val="005B1E34"/>
    <w:rsid w:val="005B2162"/>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5F48"/>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009C"/>
    <w:rsid w:val="00631286"/>
    <w:rsid w:val="00632692"/>
    <w:rsid w:val="00633964"/>
    <w:rsid w:val="006346C8"/>
    <w:rsid w:val="006356C9"/>
    <w:rsid w:val="00636145"/>
    <w:rsid w:val="006401A9"/>
    <w:rsid w:val="0064024F"/>
    <w:rsid w:val="006413F9"/>
    <w:rsid w:val="00641F63"/>
    <w:rsid w:val="006428EB"/>
    <w:rsid w:val="00642A69"/>
    <w:rsid w:val="00643E22"/>
    <w:rsid w:val="00644D85"/>
    <w:rsid w:val="00645166"/>
    <w:rsid w:val="00646830"/>
    <w:rsid w:val="006468DB"/>
    <w:rsid w:val="00646951"/>
    <w:rsid w:val="006473A5"/>
    <w:rsid w:val="00652637"/>
    <w:rsid w:val="00652748"/>
    <w:rsid w:val="006536AA"/>
    <w:rsid w:val="00653E9E"/>
    <w:rsid w:val="006541DD"/>
    <w:rsid w:val="006545DB"/>
    <w:rsid w:val="00654B90"/>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3883"/>
    <w:rsid w:val="006753E8"/>
    <w:rsid w:val="006756EC"/>
    <w:rsid w:val="0067622D"/>
    <w:rsid w:val="006769F9"/>
    <w:rsid w:val="006800E9"/>
    <w:rsid w:val="00684A5A"/>
    <w:rsid w:val="00686272"/>
    <w:rsid w:val="0068734C"/>
    <w:rsid w:val="00687CDF"/>
    <w:rsid w:val="006905BF"/>
    <w:rsid w:val="00691392"/>
    <w:rsid w:val="00692867"/>
    <w:rsid w:val="0069611F"/>
    <w:rsid w:val="00696FFB"/>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2B44"/>
    <w:rsid w:val="006B34F6"/>
    <w:rsid w:val="006B41E8"/>
    <w:rsid w:val="006B68B9"/>
    <w:rsid w:val="006B6A1F"/>
    <w:rsid w:val="006B7CFE"/>
    <w:rsid w:val="006C05E8"/>
    <w:rsid w:val="006C35E9"/>
    <w:rsid w:val="006C360D"/>
    <w:rsid w:val="006C36AC"/>
    <w:rsid w:val="006C3A1E"/>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77B"/>
    <w:rsid w:val="006F235D"/>
    <w:rsid w:val="006F2CC9"/>
    <w:rsid w:val="006F3BE5"/>
    <w:rsid w:val="006F5FDD"/>
    <w:rsid w:val="006F607C"/>
    <w:rsid w:val="006F7178"/>
    <w:rsid w:val="00701705"/>
    <w:rsid w:val="00702057"/>
    <w:rsid w:val="007028D5"/>
    <w:rsid w:val="00702C32"/>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27DFC"/>
    <w:rsid w:val="0073124B"/>
    <w:rsid w:val="00732F69"/>
    <w:rsid w:val="007330D2"/>
    <w:rsid w:val="007344D8"/>
    <w:rsid w:val="00734F32"/>
    <w:rsid w:val="00735216"/>
    <w:rsid w:val="007376A8"/>
    <w:rsid w:val="00741E92"/>
    <w:rsid w:val="00742712"/>
    <w:rsid w:val="00742E91"/>
    <w:rsid w:val="00744D0F"/>
    <w:rsid w:val="0074515E"/>
    <w:rsid w:val="00745684"/>
    <w:rsid w:val="007456D3"/>
    <w:rsid w:val="00745FF9"/>
    <w:rsid w:val="00746717"/>
    <w:rsid w:val="007475E3"/>
    <w:rsid w:val="00752064"/>
    <w:rsid w:val="0075311C"/>
    <w:rsid w:val="00754269"/>
    <w:rsid w:val="00754ABF"/>
    <w:rsid w:val="00754D77"/>
    <w:rsid w:val="00757561"/>
    <w:rsid w:val="007578F2"/>
    <w:rsid w:val="00757E13"/>
    <w:rsid w:val="007600E6"/>
    <w:rsid w:val="00762962"/>
    <w:rsid w:val="0076403F"/>
    <w:rsid w:val="00764327"/>
    <w:rsid w:val="007646F9"/>
    <w:rsid w:val="00764E8A"/>
    <w:rsid w:val="00764F2A"/>
    <w:rsid w:val="007651AD"/>
    <w:rsid w:val="00765B0C"/>
    <w:rsid w:val="00766EB0"/>
    <w:rsid w:val="007705D0"/>
    <w:rsid w:val="00771567"/>
    <w:rsid w:val="00771FA7"/>
    <w:rsid w:val="00772036"/>
    <w:rsid w:val="007754CF"/>
    <w:rsid w:val="00780984"/>
    <w:rsid w:val="00780E57"/>
    <w:rsid w:val="0078209A"/>
    <w:rsid w:val="007821E7"/>
    <w:rsid w:val="00782A9F"/>
    <w:rsid w:val="00783028"/>
    <w:rsid w:val="00784052"/>
    <w:rsid w:val="007843D5"/>
    <w:rsid w:val="00784B0A"/>
    <w:rsid w:val="00784CC4"/>
    <w:rsid w:val="00785A72"/>
    <w:rsid w:val="00785D83"/>
    <w:rsid w:val="0078605D"/>
    <w:rsid w:val="0078776E"/>
    <w:rsid w:val="00787EE0"/>
    <w:rsid w:val="00787FF5"/>
    <w:rsid w:val="00791F60"/>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6B57"/>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2BB"/>
    <w:rsid w:val="007D7976"/>
    <w:rsid w:val="007D7C2C"/>
    <w:rsid w:val="007D7D7E"/>
    <w:rsid w:val="007E0A32"/>
    <w:rsid w:val="007E1651"/>
    <w:rsid w:val="007E2474"/>
    <w:rsid w:val="007E3663"/>
    <w:rsid w:val="007E3B9B"/>
    <w:rsid w:val="007E4D9A"/>
    <w:rsid w:val="007E53BB"/>
    <w:rsid w:val="007E60FA"/>
    <w:rsid w:val="007E62A0"/>
    <w:rsid w:val="007E68D4"/>
    <w:rsid w:val="007E7828"/>
    <w:rsid w:val="007E7927"/>
    <w:rsid w:val="007E7DC1"/>
    <w:rsid w:val="007F0977"/>
    <w:rsid w:val="007F20D3"/>
    <w:rsid w:val="007F282B"/>
    <w:rsid w:val="007F2E83"/>
    <w:rsid w:val="007F328F"/>
    <w:rsid w:val="007F480A"/>
    <w:rsid w:val="007F4F26"/>
    <w:rsid w:val="007F50BB"/>
    <w:rsid w:val="007F5187"/>
    <w:rsid w:val="007F5477"/>
    <w:rsid w:val="007F54F8"/>
    <w:rsid w:val="007F55C2"/>
    <w:rsid w:val="007F5DF2"/>
    <w:rsid w:val="007F5E70"/>
    <w:rsid w:val="007F6CCC"/>
    <w:rsid w:val="007F7C50"/>
    <w:rsid w:val="00800CF8"/>
    <w:rsid w:val="00801EE8"/>
    <w:rsid w:val="00803257"/>
    <w:rsid w:val="00803DC0"/>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1CB"/>
    <w:rsid w:val="00837F82"/>
    <w:rsid w:val="0084247E"/>
    <w:rsid w:val="00843745"/>
    <w:rsid w:val="008445E5"/>
    <w:rsid w:val="008449DB"/>
    <w:rsid w:val="00847576"/>
    <w:rsid w:val="00850CD6"/>
    <w:rsid w:val="0085325D"/>
    <w:rsid w:val="00853705"/>
    <w:rsid w:val="008546F9"/>
    <w:rsid w:val="008551F0"/>
    <w:rsid w:val="00855497"/>
    <w:rsid w:val="008566F2"/>
    <w:rsid w:val="00856BFB"/>
    <w:rsid w:val="00857E5F"/>
    <w:rsid w:val="008600F8"/>
    <w:rsid w:val="008603A1"/>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3541"/>
    <w:rsid w:val="008751A8"/>
    <w:rsid w:val="0087632B"/>
    <w:rsid w:val="00877978"/>
    <w:rsid w:val="00881540"/>
    <w:rsid w:val="00881F05"/>
    <w:rsid w:val="00881FAD"/>
    <w:rsid w:val="00882FE4"/>
    <w:rsid w:val="00883E7E"/>
    <w:rsid w:val="008848B9"/>
    <w:rsid w:val="0088695F"/>
    <w:rsid w:val="00886DFE"/>
    <w:rsid w:val="00887E46"/>
    <w:rsid w:val="00891921"/>
    <w:rsid w:val="0089252B"/>
    <w:rsid w:val="008938CB"/>
    <w:rsid w:val="00893CFD"/>
    <w:rsid w:val="0089400A"/>
    <w:rsid w:val="00894104"/>
    <w:rsid w:val="008970F6"/>
    <w:rsid w:val="008978EA"/>
    <w:rsid w:val="008A0BAE"/>
    <w:rsid w:val="008A32CB"/>
    <w:rsid w:val="008A4314"/>
    <w:rsid w:val="008A5B8C"/>
    <w:rsid w:val="008B0C98"/>
    <w:rsid w:val="008B4D70"/>
    <w:rsid w:val="008B66D3"/>
    <w:rsid w:val="008C0B0C"/>
    <w:rsid w:val="008C0BDA"/>
    <w:rsid w:val="008C2CE0"/>
    <w:rsid w:val="008C30B1"/>
    <w:rsid w:val="008C35B6"/>
    <w:rsid w:val="008C3808"/>
    <w:rsid w:val="008C40E2"/>
    <w:rsid w:val="008C454B"/>
    <w:rsid w:val="008C49D9"/>
    <w:rsid w:val="008C4B6A"/>
    <w:rsid w:val="008C4B70"/>
    <w:rsid w:val="008C609A"/>
    <w:rsid w:val="008D0F75"/>
    <w:rsid w:val="008D50CE"/>
    <w:rsid w:val="008D514F"/>
    <w:rsid w:val="008D5918"/>
    <w:rsid w:val="008D6166"/>
    <w:rsid w:val="008E128F"/>
    <w:rsid w:val="008E1778"/>
    <w:rsid w:val="008E286D"/>
    <w:rsid w:val="008E3B0E"/>
    <w:rsid w:val="008E58F4"/>
    <w:rsid w:val="008E70CE"/>
    <w:rsid w:val="008E7482"/>
    <w:rsid w:val="008F1F57"/>
    <w:rsid w:val="008F1FAC"/>
    <w:rsid w:val="008F211C"/>
    <w:rsid w:val="008F4734"/>
    <w:rsid w:val="008F70AE"/>
    <w:rsid w:val="008F7B9F"/>
    <w:rsid w:val="00900806"/>
    <w:rsid w:val="00900CEE"/>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2DD1"/>
    <w:rsid w:val="00914572"/>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0D6F"/>
    <w:rsid w:val="0093237E"/>
    <w:rsid w:val="00934360"/>
    <w:rsid w:val="00936663"/>
    <w:rsid w:val="009370E3"/>
    <w:rsid w:val="00937869"/>
    <w:rsid w:val="0094252E"/>
    <w:rsid w:val="009432B7"/>
    <w:rsid w:val="00943ECB"/>
    <w:rsid w:val="00945A8D"/>
    <w:rsid w:val="00945C88"/>
    <w:rsid w:val="00946D81"/>
    <w:rsid w:val="00947065"/>
    <w:rsid w:val="00950E5B"/>
    <w:rsid w:val="00951569"/>
    <w:rsid w:val="00953E8F"/>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2B1D"/>
    <w:rsid w:val="009B3085"/>
    <w:rsid w:val="009B362C"/>
    <w:rsid w:val="009B39A5"/>
    <w:rsid w:val="009B512B"/>
    <w:rsid w:val="009B59C9"/>
    <w:rsid w:val="009B6A4D"/>
    <w:rsid w:val="009B6B44"/>
    <w:rsid w:val="009C03A6"/>
    <w:rsid w:val="009C1C55"/>
    <w:rsid w:val="009C2295"/>
    <w:rsid w:val="009C2365"/>
    <w:rsid w:val="009C2AC7"/>
    <w:rsid w:val="009C449F"/>
    <w:rsid w:val="009C7814"/>
    <w:rsid w:val="009D2A3D"/>
    <w:rsid w:val="009D6E9C"/>
    <w:rsid w:val="009E0438"/>
    <w:rsid w:val="009E0BBB"/>
    <w:rsid w:val="009E1210"/>
    <w:rsid w:val="009E35F8"/>
    <w:rsid w:val="009E3E56"/>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1238"/>
    <w:rsid w:val="00A1233B"/>
    <w:rsid w:val="00A12822"/>
    <w:rsid w:val="00A139FC"/>
    <w:rsid w:val="00A142D7"/>
    <w:rsid w:val="00A14574"/>
    <w:rsid w:val="00A149D5"/>
    <w:rsid w:val="00A155CB"/>
    <w:rsid w:val="00A158B7"/>
    <w:rsid w:val="00A16BC3"/>
    <w:rsid w:val="00A17145"/>
    <w:rsid w:val="00A2089B"/>
    <w:rsid w:val="00A214B7"/>
    <w:rsid w:val="00A2345D"/>
    <w:rsid w:val="00A25749"/>
    <w:rsid w:val="00A26B0A"/>
    <w:rsid w:val="00A27273"/>
    <w:rsid w:val="00A30316"/>
    <w:rsid w:val="00A307E3"/>
    <w:rsid w:val="00A342F6"/>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530"/>
    <w:rsid w:val="00A60810"/>
    <w:rsid w:val="00A609B7"/>
    <w:rsid w:val="00A6296F"/>
    <w:rsid w:val="00A62D93"/>
    <w:rsid w:val="00A6334C"/>
    <w:rsid w:val="00A637DD"/>
    <w:rsid w:val="00A645C9"/>
    <w:rsid w:val="00A65F77"/>
    <w:rsid w:val="00A6704F"/>
    <w:rsid w:val="00A67571"/>
    <w:rsid w:val="00A675B7"/>
    <w:rsid w:val="00A705DA"/>
    <w:rsid w:val="00A70A1F"/>
    <w:rsid w:val="00A70E29"/>
    <w:rsid w:val="00A73735"/>
    <w:rsid w:val="00A737D3"/>
    <w:rsid w:val="00A73CD5"/>
    <w:rsid w:val="00A74D96"/>
    <w:rsid w:val="00A7616B"/>
    <w:rsid w:val="00A76F62"/>
    <w:rsid w:val="00A76FB1"/>
    <w:rsid w:val="00A776A7"/>
    <w:rsid w:val="00A77F9A"/>
    <w:rsid w:val="00A82A29"/>
    <w:rsid w:val="00A83AC2"/>
    <w:rsid w:val="00A8652F"/>
    <w:rsid w:val="00A86AD7"/>
    <w:rsid w:val="00A87A6D"/>
    <w:rsid w:val="00A90D1C"/>
    <w:rsid w:val="00A924D6"/>
    <w:rsid w:val="00A92F0B"/>
    <w:rsid w:val="00A9403F"/>
    <w:rsid w:val="00A94342"/>
    <w:rsid w:val="00A944D9"/>
    <w:rsid w:val="00A9561C"/>
    <w:rsid w:val="00A956E8"/>
    <w:rsid w:val="00A958C6"/>
    <w:rsid w:val="00A95FE0"/>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17D"/>
    <w:rsid w:val="00AD66B4"/>
    <w:rsid w:val="00AD76CA"/>
    <w:rsid w:val="00AD7C57"/>
    <w:rsid w:val="00AD7DF7"/>
    <w:rsid w:val="00AE0149"/>
    <w:rsid w:val="00AE0A1B"/>
    <w:rsid w:val="00AE23C9"/>
    <w:rsid w:val="00AE2426"/>
    <w:rsid w:val="00AE2B88"/>
    <w:rsid w:val="00AE481B"/>
    <w:rsid w:val="00AE5F9B"/>
    <w:rsid w:val="00AE66F4"/>
    <w:rsid w:val="00AE6AAC"/>
    <w:rsid w:val="00AE75FA"/>
    <w:rsid w:val="00AE7756"/>
    <w:rsid w:val="00AF0FD8"/>
    <w:rsid w:val="00AF12CE"/>
    <w:rsid w:val="00AF28A5"/>
    <w:rsid w:val="00AF34C6"/>
    <w:rsid w:val="00AF3B74"/>
    <w:rsid w:val="00AF50B0"/>
    <w:rsid w:val="00AF5389"/>
    <w:rsid w:val="00AF58BB"/>
    <w:rsid w:val="00AF661B"/>
    <w:rsid w:val="00AF6CA0"/>
    <w:rsid w:val="00AF7B78"/>
    <w:rsid w:val="00B01464"/>
    <w:rsid w:val="00B026C4"/>
    <w:rsid w:val="00B03803"/>
    <w:rsid w:val="00B04365"/>
    <w:rsid w:val="00B0492A"/>
    <w:rsid w:val="00B04DDE"/>
    <w:rsid w:val="00B0591E"/>
    <w:rsid w:val="00B06404"/>
    <w:rsid w:val="00B06639"/>
    <w:rsid w:val="00B105FF"/>
    <w:rsid w:val="00B10941"/>
    <w:rsid w:val="00B11028"/>
    <w:rsid w:val="00B1230A"/>
    <w:rsid w:val="00B13047"/>
    <w:rsid w:val="00B13949"/>
    <w:rsid w:val="00B15F3A"/>
    <w:rsid w:val="00B16013"/>
    <w:rsid w:val="00B16DC4"/>
    <w:rsid w:val="00B20716"/>
    <w:rsid w:val="00B20C0F"/>
    <w:rsid w:val="00B20DFB"/>
    <w:rsid w:val="00B231BF"/>
    <w:rsid w:val="00B25625"/>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62B7"/>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3D4F"/>
    <w:rsid w:val="00B94342"/>
    <w:rsid w:val="00B94FBA"/>
    <w:rsid w:val="00B953E7"/>
    <w:rsid w:val="00B977D8"/>
    <w:rsid w:val="00B97F96"/>
    <w:rsid w:val="00BA0E5D"/>
    <w:rsid w:val="00BA1B20"/>
    <w:rsid w:val="00BA2702"/>
    <w:rsid w:val="00BA33EE"/>
    <w:rsid w:val="00BA4497"/>
    <w:rsid w:val="00BA5F61"/>
    <w:rsid w:val="00BA7926"/>
    <w:rsid w:val="00BA7BFA"/>
    <w:rsid w:val="00BA7EBD"/>
    <w:rsid w:val="00BB1430"/>
    <w:rsid w:val="00BB1711"/>
    <w:rsid w:val="00BB1F28"/>
    <w:rsid w:val="00BB2DEB"/>
    <w:rsid w:val="00BB32C0"/>
    <w:rsid w:val="00BB3429"/>
    <w:rsid w:val="00BB3605"/>
    <w:rsid w:val="00BB38DC"/>
    <w:rsid w:val="00BB3A26"/>
    <w:rsid w:val="00BB3FCA"/>
    <w:rsid w:val="00BB5491"/>
    <w:rsid w:val="00BB611B"/>
    <w:rsid w:val="00BB6861"/>
    <w:rsid w:val="00BC175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D7BFC"/>
    <w:rsid w:val="00BE046D"/>
    <w:rsid w:val="00BE08A8"/>
    <w:rsid w:val="00BE17D9"/>
    <w:rsid w:val="00BE1C15"/>
    <w:rsid w:val="00BE2D1E"/>
    <w:rsid w:val="00BE38E3"/>
    <w:rsid w:val="00BE4400"/>
    <w:rsid w:val="00BE4CFB"/>
    <w:rsid w:val="00BE50A9"/>
    <w:rsid w:val="00BE6A7B"/>
    <w:rsid w:val="00BE6FAA"/>
    <w:rsid w:val="00BE72E1"/>
    <w:rsid w:val="00BE7D77"/>
    <w:rsid w:val="00BF0D20"/>
    <w:rsid w:val="00BF123C"/>
    <w:rsid w:val="00BF3217"/>
    <w:rsid w:val="00BF4BDD"/>
    <w:rsid w:val="00BF5B44"/>
    <w:rsid w:val="00BF65D2"/>
    <w:rsid w:val="00BF6E84"/>
    <w:rsid w:val="00C00271"/>
    <w:rsid w:val="00C0157B"/>
    <w:rsid w:val="00C034E1"/>
    <w:rsid w:val="00C03CD3"/>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123A"/>
    <w:rsid w:val="00C32A8F"/>
    <w:rsid w:val="00C33CBD"/>
    <w:rsid w:val="00C3523B"/>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6A24"/>
    <w:rsid w:val="00C570AC"/>
    <w:rsid w:val="00C6070B"/>
    <w:rsid w:val="00C60E3C"/>
    <w:rsid w:val="00C6127E"/>
    <w:rsid w:val="00C619F9"/>
    <w:rsid w:val="00C6286D"/>
    <w:rsid w:val="00C6288F"/>
    <w:rsid w:val="00C62D95"/>
    <w:rsid w:val="00C65204"/>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3CB5"/>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5BB1"/>
    <w:rsid w:val="00CC61A3"/>
    <w:rsid w:val="00CD192A"/>
    <w:rsid w:val="00CD22A1"/>
    <w:rsid w:val="00CD2415"/>
    <w:rsid w:val="00CD264A"/>
    <w:rsid w:val="00CD276A"/>
    <w:rsid w:val="00CD3A4C"/>
    <w:rsid w:val="00CD3A8C"/>
    <w:rsid w:val="00CD3CE2"/>
    <w:rsid w:val="00CD578B"/>
    <w:rsid w:val="00CD6192"/>
    <w:rsid w:val="00CD7877"/>
    <w:rsid w:val="00CE0211"/>
    <w:rsid w:val="00CE03B0"/>
    <w:rsid w:val="00CE0A02"/>
    <w:rsid w:val="00CE13A6"/>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3E12"/>
    <w:rsid w:val="00CF5394"/>
    <w:rsid w:val="00CF58A2"/>
    <w:rsid w:val="00CF643B"/>
    <w:rsid w:val="00CF673B"/>
    <w:rsid w:val="00CF6986"/>
    <w:rsid w:val="00CF79E6"/>
    <w:rsid w:val="00D00270"/>
    <w:rsid w:val="00D0089E"/>
    <w:rsid w:val="00D026A6"/>
    <w:rsid w:val="00D031A3"/>
    <w:rsid w:val="00D03795"/>
    <w:rsid w:val="00D0397E"/>
    <w:rsid w:val="00D03DEA"/>
    <w:rsid w:val="00D04E7B"/>
    <w:rsid w:val="00D05A08"/>
    <w:rsid w:val="00D06323"/>
    <w:rsid w:val="00D06569"/>
    <w:rsid w:val="00D07BE5"/>
    <w:rsid w:val="00D10714"/>
    <w:rsid w:val="00D114AF"/>
    <w:rsid w:val="00D115AE"/>
    <w:rsid w:val="00D120DD"/>
    <w:rsid w:val="00D1249D"/>
    <w:rsid w:val="00D1317B"/>
    <w:rsid w:val="00D13551"/>
    <w:rsid w:val="00D13A14"/>
    <w:rsid w:val="00D15DB5"/>
    <w:rsid w:val="00D160A6"/>
    <w:rsid w:val="00D17D25"/>
    <w:rsid w:val="00D203AD"/>
    <w:rsid w:val="00D2065C"/>
    <w:rsid w:val="00D20F7B"/>
    <w:rsid w:val="00D21BF4"/>
    <w:rsid w:val="00D21ED7"/>
    <w:rsid w:val="00D227D0"/>
    <w:rsid w:val="00D22B26"/>
    <w:rsid w:val="00D22CAF"/>
    <w:rsid w:val="00D2451D"/>
    <w:rsid w:val="00D30F62"/>
    <w:rsid w:val="00D31591"/>
    <w:rsid w:val="00D3270E"/>
    <w:rsid w:val="00D32A23"/>
    <w:rsid w:val="00D336A5"/>
    <w:rsid w:val="00D338BF"/>
    <w:rsid w:val="00D33CA3"/>
    <w:rsid w:val="00D34C6C"/>
    <w:rsid w:val="00D3524B"/>
    <w:rsid w:val="00D369FE"/>
    <w:rsid w:val="00D36DA0"/>
    <w:rsid w:val="00D37552"/>
    <w:rsid w:val="00D37B42"/>
    <w:rsid w:val="00D37C1D"/>
    <w:rsid w:val="00D4074A"/>
    <w:rsid w:val="00D409DE"/>
    <w:rsid w:val="00D4117C"/>
    <w:rsid w:val="00D424FC"/>
    <w:rsid w:val="00D4258B"/>
    <w:rsid w:val="00D42596"/>
    <w:rsid w:val="00D439B9"/>
    <w:rsid w:val="00D45367"/>
    <w:rsid w:val="00D46731"/>
    <w:rsid w:val="00D46968"/>
    <w:rsid w:val="00D51525"/>
    <w:rsid w:val="00D52C63"/>
    <w:rsid w:val="00D52FBF"/>
    <w:rsid w:val="00D54E96"/>
    <w:rsid w:val="00D55ED8"/>
    <w:rsid w:val="00D56BBA"/>
    <w:rsid w:val="00D60245"/>
    <w:rsid w:val="00D61266"/>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1AA"/>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7B4"/>
    <w:rsid w:val="00DC7B58"/>
    <w:rsid w:val="00DC7B90"/>
    <w:rsid w:val="00DC7BF5"/>
    <w:rsid w:val="00DD48DF"/>
    <w:rsid w:val="00DD4A08"/>
    <w:rsid w:val="00DD5D95"/>
    <w:rsid w:val="00DD729C"/>
    <w:rsid w:val="00DD7C89"/>
    <w:rsid w:val="00DE0974"/>
    <w:rsid w:val="00DE219F"/>
    <w:rsid w:val="00DE292E"/>
    <w:rsid w:val="00DE3254"/>
    <w:rsid w:val="00DE3B3E"/>
    <w:rsid w:val="00DE5D96"/>
    <w:rsid w:val="00DE601A"/>
    <w:rsid w:val="00DE7E36"/>
    <w:rsid w:val="00DF0DC5"/>
    <w:rsid w:val="00DF112A"/>
    <w:rsid w:val="00DF3451"/>
    <w:rsid w:val="00E00A49"/>
    <w:rsid w:val="00E0342A"/>
    <w:rsid w:val="00E05D06"/>
    <w:rsid w:val="00E06D54"/>
    <w:rsid w:val="00E0764E"/>
    <w:rsid w:val="00E07A8A"/>
    <w:rsid w:val="00E07DA8"/>
    <w:rsid w:val="00E111F0"/>
    <w:rsid w:val="00E1265D"/>
    <w:rsid w:val="00E12847"/>
    <w:rsid w:val="00E12A17"/>
    <w:rsid w:val="00E1357C"/>
    <w:rsid w:val="00E1404C"/>
    <w:rsid w:val="00E144AF"/>
    <w:rsid w:val="00E14568"/>
    <w:rsid w:val="00E145CC"/>
    <w:rsid w:val="00E153B3"/>
    <w:rsid w:val="00E15CBD"/>
    <w:rsid w:val="00E15D63"/>
    <w:rsid w:val="00E16995"/>
    <w:rsid w:val="00E17DAD"/>
    <w:rsid w:val="00E20317"/>
    <w:rsid w:val="00E20B58"/>
    <w:rsid w:val="00E20E91"/>
    <w:rsid w:val="00E21CFD"/>
    <w:rsid w:val="00E22099"/>
    <w:rsid w:val="00E23BD0"/>
    <w:rsid w:val="00E27410"/>
    <w:rsid w:val="00E31B7C"/>
    <w:rsid w:val="00E32900"/>
    <w:rsid w:val="00E340D8"/>
    <w:rsid w:val="00E3419A"/>
    <w:rsid w:val="00E348C0"/>
    <w:rsid w:val="00E3665F"/>
    <w:rsid w:val="00E405AC"/>
    <w:rsid w:val="00E4120A"/>
    <w:rsid w:val="00E41860"/>
    <w:rsid w:val="00E4303A"/>
    <w:rsid w:val="00E43FA3"/>
    <w:rsid w:val="00E4538C"/>
    <w:rsid w:val="00E46189"/>
    <w:rsid w:val="00E47A59"/>
    <w:rsid w:val="00E50B20"/>
    <w:rsid w:val="00E50CDC"/>
    <w:rsid w:val="00E50FE9"/>
    <w:rsid w:val="00E513C2"/>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AD8"/>
    <w:rsid w:val="00E705B5"/>
    <w:rsid w:val="00E70C29"/>
    <w:rsid w:val="00E70FC1"/>
    <w:rsid w:val="00E71482"/>
    <w:rsid w:val="00E71E6F"/>
    <w:rsid w:val="00E73698"/>
    <w:rsid w:val="00E74484"/>
    <w:rsid w:val="00E75D1E"/>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1C77"/>
    <w:rsid w:val="00E921DB"/>
    <w:rsid w:val="00E9259D"/>
    <w:rsid w:val="00E927F8"/>
    <w:rsid w:val="00E93D62"/>
    <w:rsid w:val="00E93F76"/>
    <w:rsid w:val="00E9507E"/>
    <w:rsid w:val="00E96326"/>
    <w:rsid w:val="00E96E70"/>
    <w:rsid w:val="00EA0293"/>
    <w:rsid w:val="00EA0B25"/>
    <w:rsid w:val="00EA0C35"/>
    <w:rsid w:val="00EA2130"/>
    <w:rsid w:val="00EA3E03"/>
    <w:rsid w:val="00EA4088"/>
    <w:rsid w:val="00EA7664"/>
    <w:rsid w:val="00EA7E8E"/>
    <w:rsid w:val="00EB3980"/>
    <w:rsid w:val="00EB3FA2"/>
    <w:rsid w:val="00EB6E75"/>
    <w:rsid w:val="00EB746B"/>
    <w:rsid w:val="00EB758E"/>
    <w:rsid w:val="00EB7B0A"/>
    <w:rsid w:val="00EC146C"/>
    <w:rsid w:val="00EC2EA8"/>
    <w:rsid w:val="00EC3B64"/>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7485"/>
    <w:rsid w:val="00F009BE"/>
    <w:rsid w:val="00F00AEE"/>
    <w:rsid w:val="00F02050"/>
    <w:rsid w:val="00F028A6"/>
    <w:rsid w:val="00F03EBD"/>
    <w:rsid w:val="00F04EBC"/>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2D64"/>
    <w:rsid w:val="00F433A4"/>
    <w:rsid w:val="00F44678"/>
    <w:rsid w:val="00F46067"/>
    <w:rsid w:val="00F4739F"/>
    <w:rsid w:val="00F53587"/>
    <w:rsid w:val="00F54F60"/>
    <w:rsid w:val="00F5504D"/>
    <w:rsid w:val="00F554DD"/>
    <w:rsid w:val="00F55A3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0508"/>
    <w:rsid w:val="00F81BE4"/>
    <w:rsid w:val="00F82F3E"/>
    <w:rsid w:val="00F84E2F"/>
    <w:rsid w:val="00F85BAA"/>
    <w:rsid w:val="00F866F4"/>
    <w:rsid w:val="00F872A7"/>
    <w:rsid w:val="00F90000"/>
    <w:rsid w:val="00F905AF"/>
    <w:rsid w:val="00F90856"/>
    <w:rsid w:val="00F9198F"/>
    <w:rsid w:val="00F933B0"/>
    <w:rsid w:val="00F93470"/>
    <w:rsid w:val="00F93DB8"/>
    <w:rsid w:val="00F94E98"/>
    <w:rsid w:val="00F97764"/>
    <w:rsid w:val="00F9791D"/>
    <w:rsid w:val="00F97D0B"/>
    <w:rsid w:val="00FA1DDC"/>
    <w:rsid w:val="00FA5EF5"/>
    <w:rsid w:val="00FB0B80"/>
    <w:rsid w:val="00FB1386"/>
    <w:rsid w:val="00FB1633"/>
    <w:rsid w:val="00FB236C"/>
    <w:rsid w:val="00FB388D"/>
    <w:rsid w:val="00FB3A71"/>
    <w:rsid w:val="00FB3AAA"/>
    <w:rsid w:val="00FB53FA"/>
    <w:rsid w:val="00FB63F1"/>
    <w:rsid w:val="00FB776A"/>
    <w:rsid w:val="00FB7B6D"/>
    <w:rsid w:val="00FC0826"/>
    <w:rsid w:val="00FC0B25"/>
    <w:rsid w:val="00FC0C0F"/>
    <w:rsid w:val="00FC15ED"/>
    <w:rsid w:val="00FC191E"/>
    <w:rsid w:val="00FC2462"/>
    <w:rsid w:val="00FC48A9"/>
    <w:rsid w:val="00FC5696"/>
    <w:rsid w:val="00FC59CC"/>
    <w:rsid w:val="00FC5A17"/>
    <w:rsid w:val="00FC68B0"/>
    <w:rsid w:val="00FC68F8"/>
    <w:rsid w:val="00FC7787"/>
    <w:rsid w:val="00FC7E7E"/>
    <w:rsid w:val="00FD0803"/>
    <w:rsid w:val="00FD1801"/>
    <w:rsid w:val="00FD1B0A"/>
    <w:rsid w:val="00FD326D"/>
    <w:rsid w:val="00FD4437"/>
    <w:rsid w:val="00FD5CFC"/>
    <w:rsid w:val="00FD6474"/>
    <w:rsid w:val="00FD6C3C"/>
    <w:rsid w:val="00FD736F"/>
    <w:rsid w:val="00FE1605"/>
    <w:rsid w:val="00FE437D"/>
    <w:rsid w:val="00FE6820"/>
    <w:rsid w:val="00FE690A"/>
    <w:rsid w:val="00FF2FAB"/>
    <w:rsid w:val="00FF3D3B"/>
    <w:rsid w:val="00FF5376"/>
    <w:rsid w:val="00FF590F"/>
    <w:rsid w:val="00FF6137"/>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7D8"/>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1253">
      <w:bodyDiv w:val="1"/>
      <w:marLeft w:val="0"/>
      <w:marRight w:val="0"/>
      <w:marTop w:val="0"/>
      <w:marBottom w:val="0"/>
      <w:divBdr>
        <w:top w:val="none" w:sz="0" w:space="0" w:color="auto"/>
        <w:left w:val="none" w:sz="0" w:space="0" w:color="auto"/>
        <w:bottom w:val="none" w:sz="0" w:space="0" w:color="auto"/>
        <w:right w:val="none" w:sz="0" w:space="0" w:color="auto"/>
      </w:divBdr>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3985934">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2139</Words>
  <Characters>11765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13877</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31</cp:revision>
  <cp:lastPrinted>2022-02-17T00:48:00Z</cp:lastPrinted>
  <dcterms:created xsi:type="dcterms:W3CDTF">2022-01-25T21:10:00Z</dcterms:created>
  <dcterms:modified xsi:type="dcterms:W3CDTF">2022-02-17T00:59:00Z</dcterms:modified>
</cp:coreProperties>
</file>